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933E53" w14:textId="47469A3D" w:rsidR="009B58D8" w:rsidRPr="00201A05" w:rsidRDefault="009B58D8" w:rsidP="009B58D8">
      <w:pPr>
        <w:pStyle w:val="a4"/>
        <w:rPr>
          <w:rFonts w:cs="Arial"/>
          <w:bCs/>
          <w:sz w:val="22"/>
          <w:lang w:val="en-GB"/>
        </w:rPr>
      </w:pPr>
      <w:r w:rsidRPr="00201A05">
        <w:rPr>
          <w:rFonts w:cs="Arial"/>
          <w:bCs/>
          <w:sz w:val="22"/>
          <w:lang w:val="en-GB"/>
        </w:rPr>
        <w:t>3GPP TSG RAN WG1 Meeting #9</w:t>
      </w:r>
      <w:r>
        <w:rPr>
          <w:rFonts w:cs="Arial"/>
          <w:bCs/>
          <w:sz w:val="22"/>
          <w:lang w:val="en-GB"/>
        </w:rPr>
        <w:t>5</w:t>
      </w:r>
      <w:r w:rsidRPr="00201A05">
        <w:rPr>
          <w:rFonts w:cs="Arial"/>
          <w:bCs/>
          <w:sz w:val="22"/>
          <w:lang w:val="en-GB"/>
        </w:rPr>
        <w:tab/>
      </w:r>
      <w:r w:rsidRPr="00201A05">
        <w:rPr>
          <w:rFonts w:cs="Arial"/>
          <w:bCs/>
          <w:sz w:val="22"/>
          <w:lang w:val="en-GB"/>
        </w:rPr>
        <w:tab/>
      </w:r>
      <w:r>
        <w:rPr>
          <w:rFonts w:cs="Arial"/>
          <w:bCs/>
          <w:sz w:val="22"/>
          <w:lang w:val="en-GB"/>
        </w:rPr>
        <w:t xml:space="preserve">                                                        </w:t>
      </w:r>
      <w:r w:rsidRPr="00201A05">
        <w:rPr>
          <w:rFonts w:cs="Arial"/>
          <w:bCs/>
          <w:sz w:val="22"/>
          <w:lang w:val="en-GB"/>
        </w:rPr>
        <w:t>R1-181</w:t>
      </w:r>
      <w:r w:rsidR="000E3A20">
        <w:rPr>
          <w:rFonts w:cs="Arial"/>
          <w:bCs/>
          <w:sz w:val="22"/>
          <w:lang w:val="en-GB"/>
        </w:rPr>
        <w:t>2304</w:t>
      </w:r>
    </w:p>
    <w:p w14:paraId="07CAB399" w14:textId="77777777" w:rsidR="009B58D8" w:rsidRPr="00201A05" w:rsidRDefault="009B58D8" w:rsidP="009B58D8">
      <w:pPr>
        <w:pStyle w:val="a4"/>
        <w:rPr>
          <w:rFonts w:cs="Arial"/>
          <w:bCs/>
          <w:sz w:val="22"/>
          <w:lang w:val="en-GB"/>
        </w:rPr>
      </w:pPr>
      <w:r w:rsidRPr="00317967">
        <w:rPr>
          <w:rFonts w:cs="Arial"/>
          <w:bCs/>
          <w:sz w:val="22"/>
          <w:lang w:val="en-GB"/>
        </w:rPr>
        <w:t xml:space="preserve">Spokane, </w:t>
      </w:r>
      <w:r>
        <w:rPr>
          <w:rFonts w:cs="Arial"/>
          <w:bCs/>
          <w:sz w:val="22"/>
          <w:lang w:val="en-GB"/>
        </w:rPr>
        <w:t>USA, November 12</w:t>
      </w:r>
      <w:r w:rsidRPr="00BB5A54">
        <w:rPr>
          <w:rFonts w:cs="Arial"/>
          <w:bCs/>
          <w:sz w:val="22"/>
          <w:vertAlign w:val="superscript"/>
          <w:lang w:val="en-GB"/>
        </w:rPr>
        <w:t>th</w:t>
      </w:r>
      <w:r>
        <w:rPr>
          <w:rFonts w:cs="Arial"/>
          <w:bCs/>
          <w:sz w:val="22"/>
          <w:lang w:val="en-GB"/>
        </w:rPr>
        <w:t xml:space="preserve"> – 16</w:t>
      </w:r>
      <w:r w:rsidRPr="00BB5A54">
        <w:rPr>
          <w:rFonts w:cs="Arial"/>
          <w:bCs/>
          <w:sz w:val="22"/>
          <w:vertAlign w:val="superscript"/>
          <w:lang w:val="en-GB"/>
        </w:rPr>
        <w:t>th</w:t>
      </w:r>
      <w:r>
        <w:rPr>
          <w:rFonts w:cs="Arial"/>
          <w:bCs/>
          <w:sz w:val="22"/>
          <w:lang w:val="en-GB"/>
        </w:rPr>
        <w:t>, 2018</w:t>
      </w:r>
    </w:p>
    <w:p w14:paraId="01A62902" w14:textId="77777777" w:rsidR="004E71A3" w:rsidRPr="009B58D8" w:rsidRDefault="004E71A3" w:rsidP="00D01CAE">
      <w:pPr>
        <w:pStyle w:val="a4"/>
        <w:tabs>
          <w:tab w:val="left" w:pos="1595"/>
        </w:tabs>
        <w:ind w:left="1800" w:hanging="1800"/>
        <w:rPr>
          <w:rFonts w:cs="Arial"/>
          <w:lang w:val="en-GB"/>
        </w:rPr>
      </w:pPr>
    </w:p>
    <w:p w14:paraId="31EB586E" w14:textId="77777777" w:rsidR="00367877" w:rsidRPr="005123E8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5123E8">
        <w:rPr>
          <w:rFonts w:eastAsia="宋体" w:cs="Arial" w:hint="eastAsia"/>
          <w:lang w:eastAsia="zh-CN"/>
        </w:rPr>
        <w:t>vivo</w:t>
      </w:r>
    </w:p>
    <w:p w14:paraId="2CAC4868" w14:textId="6F5ADAF9" w:rsidR="000D7F0F" w:rsidRPr="005123E8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lang w:eastAsia="zh-CN"/>
        </w:rPr>
      </w:pPr>
      <w:r w:rsidRPr="005123E8">
        <w:rPr>
          <w:rFonts w:cs="Arial"/>
        </w:rPr>
        <w:t>Title:</w:t>
      </w:r>
      <w:r w:rsidRPr="005123E8">
        <w:rPr>
          <w:rFonts w:eastAsia="宋体" w:cs="Arial" w:hint="eastAsia"/>
          <w:lang w:eastAsia="zh-CN"/>
        </w:rPr>
        <w:tab/>
      </w:r>
      <w:r w:rsidR="00DE0D96">
        <w:rPr>
          <w:rFonts w:eastAsia="宋体" w:cs="Arial"/>
          <w:lang w:eastAsia="zh-CN"/>
        </w:rPr>
        <w:t xml:space="preserve">Discussion on </w:t>
      </w:r>
      <w:r w:rsidR="00DE0D96" w:rsidRPr="00DE0D96">
        <w:rPr>
          <w:rFonts w:eastAsia="宋体" w:cs="Arial"/>
          <w:lang w:eastAsia="zh-CN"/>
        </w:rPr>
        <w:t>sub-PRB interlace structure</w:t>
      </w:r>
    </w:p>
    <w:p w14:paraId="68628C74" w14:textId="0D5E2E7E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lang w:eastAsia="zh-CN"/>
        </w:rPr>
      </w:pPr>
      <w:r w:rsidRPr="005123E8">
        <w:rPr>
          <w:rFonts w:cs="Arial"/>
        </w:rPr>
        <w:t>Agenda Item:</w:t>
      </w:r>
      <w:r w:rsidRPr="005123E8">
        <w:rPr>
          <w:rFonts w:cs="Arial"/>
        </w:rPr>
        <w:tab/>
      </w:r>
      <w:r w:rsidR="002616DD">
        <w:rPr>
          <w:rFonts w:cs="Arial"/>
        </w:rPr>
        <w:t>7.</w:t>
      </w:r>
      <w:r w:rsidR="00DE0D96">
        <w:rPr>
          <w:rFonts w:cs="Arial"/>
        </w:rPr>
        <w:t>2</w:t>
      </w:r>
      <w:r w:rsidR="002616DD">
        <w:rPr>
          <w:rFonts w:cs="Arial"/>
        </w:rPr>
        <w:t>.</w:t>
      </w:r>
      <w:r w:rsidR="00DE0D96">
        <w:rPr>
          <w:rFonts w:cs="Arial"/>
        </w:rPr>
        <w:t>2</w:t>
      </w:r>
      <w:r w:rsidR="002616DD">
        <w:rPr>
          <w:rFonts w:cs="Arial"/>
        </w:rPr>
        <w:t>.</w:t>
      </w:r>
      <w:r w:rsidR="00DE0D96">
        <w:rPr>
          <w:rFonts w:cs="Arial"/>
        </w:rPr>
        <w:t>5</w:t>
      </w:r>
    </w:p>
    <w:p w14:paraId="27B333B4" w14:textId="77777777" w:rsidR="00367877" w:rsidRPr="005123E8" w:rsidRDefault="00367877" w:rsidP="00D01CAE">
      <w:pPr>
        <w:pStyle w:val="a4"/>
        <w:tabs>
          <w:tab w:val="left" w:pos="1595"/>
        </w:tabs>
        <w:rPr>
          <w:rFonts w:eastAsia="宋体" w:cs="Arial"/>
          <w:sz w:val="24"/>
          <w:lang w:eastAsia="zh-CN"/>
        </w:rPr>
      </w:pPr>
      <w:r w:rsidRPr="005123E8">
        <w:rPr>
          <w:rFonts w:cs="Arial"/>
        </w:rPr>
        <w:t>Document for:</w:t>
      </w:r>
      <w:r w:rsidRPr="005123E8">
        <w:rPr>
          <w:rFonts w:cs="Arial"/>
        </w:rPr>
        <w:tab/>
        <w:t>Discussion</w:t>
      </w:r>
      <w:r w:rsidRPr="005123E8">
        <w:rPr>
          <w:rFonts w:eastAsia="宋体" w:cs="Arial"/>
          <w:lang w:eastAsia="zh-CN"/>
        </w:rPr>
        <w:t xml:space="preserve"> and Decision</w:t>
      </w:r>
    </w:p>
    <w:p w14:paraId="20D35A02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5B41281E" w14:textId="5E58E4C2" w:rsidR="009B58D8" w:rsidRDefault="00D77F0D" w:rsidP="009B58D8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 w:hint="eastAsia"/>
          <w:sz w:val="20"/>
          <w:lang w:val="fr-FR" w:eastAsia="zh-CN"/>
        </w:rPr>
        <w:t>R</w:t>
      </w:r>
      <w:r>
        <w:rPr>
          <w:rFonts w:ascii="Times" w:eastAsia="宋体" w:hAnsi="Times"/>
          <w:sz w:val="20"/>
          <w:lang w:val="fr-FR" w:eastAsia="zh-CN"/>
        </w:rPr>
        <w:t>egarding the design for UL signals and c</w:t>
      </w:r>
      <w:r w:rsidR="003462F3">
        <w:rPr>
          <w:rFonts w:ascii="Times" w:eastAsia="宋体" w:hAnsi="Times"/>
          <w:sz w:val="20"/>
          <w:lang w:val="fr-FR" w:eastAsia="zh-CN"/>
        </w:rPr>
        <w:t xml:space="preserve">hannels, some agreements are achieved in the </w:t>
      </w:r>
      <w:r w:rsidR="009B58D8">
        <w:rPr>
          <w:rFonts w:ascii="Times" w:eastAsia="宋体" w:hAnsi="Times"/>
          <w:sz w:val="20"/>
          <w:lang w:val="fr-FR" w:eastAsia="zh-CN"/>
        </w:rPr>
        <w:t xml:space="preserve">previous </w:t>
      </w:r>
      <w:r w:rsidR="003462F3">
        <w:rPr>
          <w:rFonts w:ascii="Times" w:eastAsia="宋体" w:hAnsi="Times"/>
          <w:sz w:val="20"/>
          <w:lang w:val="fr-FR" w:eastAsia="zh-CN"/>
        </w:rPr>
        <w:t>meeting</w:t>
      </w:r>
      <w:r w:rsidR="009B58D8">
        <w:rPr>
          <w:rFonts w:ascii="Times" w:eastAsia="宋体" w:hAnsi="Times"/>
          <w:sz w:val="20"/>
          <w:lang w:val="fr-FR" w:eastAsia="zh-CN"/>
        </w:rPr>
        <w:t>s</w:t>
      </w:r>
      <w:r>
        <w:rPr>
          <w:rFonts w:ascii="Times" w:eastAsia="宋体" w:hAnsi="Times"/>
          <w:sz w:val="20"/>
          <w:lang w:val="fr-FR" w:eastAsia="zh-CN"/>
        </w:rPr>
        <w:t>.</w:t>
      </w:r>
    </w:p>
    <w:p w14:paraId="5D981794" w14:textId="5896A818" w:rsidR="009B58D8" w:rsidRPr="009B58D8" w:rsidRDefault="001E15C1" w:rsidP="009B58D8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Agreements achieved in #94 meeting [1]:</w:t>
      </w:r>
    </w:p>
    <w:p w14:paraId="364E26FB" w14:textId="11EA1E46" w:rsidR="00D77F0D" w:rsidRPr="005F29D9" w:rsidRDefault="00D77F0D" w:rsidP="00D77F0D">
      <w:pPr>
        <w:rPr>
          <w:sz w:val="20"/>
          <w:lang w:eastAsia="x-none"/>
        </w:rPr>
      </w:pPr>
      <w:r w:rsidRPr="005F29D9">
        <w:rPr>
          <w:sz w:val="20"/>
          <w:highlight w:val="green"/>
          <w:lang w:eastAsia="x-none"/>
        </w:rPr>
        <w:t>Agreement</w:t>
      </w:r>
      <w:r w:rsidRPr="009B58D8">
        <w:rPr>
          <w:sz w:val="20"/>
          <w:lang w:eastAsia="x-none"/>
        </w:rPr>
        <w:t>:</w:t>
      </w:r>
    </w:p>
    <w:p w14:paraId="6F3A3CEE" w14:textId="77777777" w:rsidR="00D77F0D" w:rsidRPr="005F29D9" w:rsidRDefault="00D77F0D" w:rsidP="00531EE5">
      <w:pPr>
        <w:numPr>
          <w:ilvl w:val="0"/>
          <w:numId w:val="7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For scenarios in which a block-interlaced waveform is used for UL transmission, a PRB-based block-interlace design has been identified as beneficial at least for 15 and 30 kHz SCS, and potentially for 60 kHz SCS</w:t>
      </w:r>
    </w:p>
    <w:p w14:paraId="284056D2" w14:textId="77777777" w:rsidR="00D77F0D" w:rsidRPr="005F29D9" w:rsidRDefault="00D77F0D" w:rsidP="00531EE5">
      <w:pPr>
        <w:numPr>
          <w:ilvl w:val="1"/>
          <w:numId w:val="7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 xml:space="preserve">Link budget limited cases with given PSD constraint </w:t>
      </w:r>
    </w:p>
    <w:p w14:paraId="474F808B" w14:textId="77777777" w:rsidR="00D77F0D" w:rsidRPr="005F29D9" w:rsidRDefault="00D77F0D" w:rsidP="00531EE5">
      <w:pPr>
        <w:numPr>
          <w:ilvl w:val="2"/>
          <w:numId w:val="7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It is observed that power boosting gains decrease with increasing SCS</w:t>
      </w:r>
    </w:p>
    <w:p w14:paraId="50032E8F" w14:textId="77777777" w:rsidR="00D77F0D" w:rsidRPr="005F29D9" w:rsidRDefault="00D77F0D" w:rsidP="00531EE5">
      <w:pPr>
        <w:numPr>
          <w:ilvl w:val="1"/>
          <w:numId w:val="7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As one option to efficiently meet the occupied channel bandwidth requirement</w:t>
      </w:r>
    </w:p>
    <w:p w14:paraId="251E0A87" w14:textId="77777777" w:rsidR="00D77F0D" w:rsidRPr="00C3333C" w:rsidRDefault="00D77F0D" w:rsidP="00531EE5">
      <w:pPr>
        <w:numPr>
          <w:ilvl w:val="1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 xml:space="preserve">Comparatively less specification impact than Sub-PRB interlace design </w:t>
      </w:r>
    </w:p>
    <w:p w14:paraId="0C86AA13" w14:textId="77777777" w:rsidR="00D77F0D" w:rsidRPr="00C3333C" w:rsidRDefault="00D77F0D" w:rsidP="00531EE5">
      <w:pPr>
        <w:numPr>
          <w:ilvl w:val="0"/>
          <w:numId w:val="7"/>
        </w:numPr>
        <w:rPr>
          <w:sz w:val="20"/>
          <w:lang w:eastAsia="x-none"/>
        </w:rPr>
      </w:pPr>
      <w:bookmarkStart w:id="2" w:name="OLE_LINK1"/>
      <w:r w:rsidRPr="00C3333C">
        <w:rPr>
          <w:sz w:val="20"/>
          <w:lang w:eastAsia="x-none"/>
        </w:rPr>
        <w:t>Design for 60 kHz requires further discussion, e.g., sub-PRB vs. PRB-based block interlace designs</w:t>
      </w:r>
    </w:p>
    <w:bookmarkEnd w:id="2"/>
    <w:p w14:paraId="253743E4" w14:textId="77777777" w:rsidR="00D77F0D" w:rsidRPr="00C3333C" w:rsidRDefault="00D77F0D" w:rsidP="00531EE5">
      <w:pPr>
        <w:numPr>
          <w:ilvl w:val="0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The following has been observed for sub-PRB block interlace designs</w:t>
      </w:r>
    </w:p>
    <w:p w14:paraId="54344304" w14:textId="77777777" w:rsidR="00D77F0D" w:rsidRPr="00C3333C" w:rsidRDefault="00D77F0D" w:rsidP="00531EE5">
      <w:pPr>
        <w:numPr>
          <w:ilvl w:val="1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In some scenarios sub-PRB interlacing can be beneficial in terms of power boosting</w:t>
      </w:r>
    </w:p>
    <w:p w14:paraId="73FBCB57" w14:textId="77777777" w:rsidR="00D77F0D" w:rsidRPr="00C3333C" w:rsidRDefault="00D77F0D" w:rsidP="00531EE5">
      <w:pPr>
        <w:numPr>
          <w:ilvl w:val="2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FFS: scenario details, e.g., small resource allocations</w:t>
      </w:r>
    </w:p>
    <w:p w14:paraId="1DB4AF1C" w14:textId="77777777" w:rsidR="00D77F0D" w:rsidRPr="00C3333C" w:rsidRDefault="00D77F0D" w:rsidP="00531EE5">
      <w:pPr>
        <w:numPr>
          <w:ilvl w:val="1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Sub-PRB interlace design has at least the following specification impact:</w:t>
      </w:r>
    </w:p>
    <w:p w14:paraId="37AE8B3B" w14:textId="77777777" w:rsidR="00D77F0D" w:rsidRPr="00C3333C" w:rsidRDefault="00D77F0D" w:rsidP="00531EE5">
      <w:pPr>
        <w:numPr>
          <w:ilvl w:val="2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Reference signal design (e.g., DMRS)</w:t>
      </w:r>
    </w:p>
    <w:p w14:paraId="3E2029E7" w14:textId="77777777" w:rsidR="00D77F0D" w:rsidRPr="00C3333C" w:rsidRDefault="00D77F0D" w:rsidP="00531EE5">
      <w:pPr>
        <w:numPr>
          <w:ilvl w:val="2"/>
          <w:numId w:val="7"/>
        </w:numPr>
        <w:rPr>
          <w:sz w:val="20"/>
          <w:lang w:eastAsia="x-none"/>
        </w:rPr>
      </w:pPr>
      <w:r w:rsidRPr="00C3333C">
        <w:rPr>
          <w:sz w:val="20"/>
          <w:lang w:eastAsia="x-none"/>
        </w:rPr>
        <w:t>Channel estimation aspects</w:t>
      </w:r>
    </w:p>
    <w:p w14:paraId="72F46A17" w14:textId="77777777" w:rsidR="00D77F0D" w:rsidRPr="005F29D9" w:rsidRDefault="00D77F0D" w:rsidP="00531EE5">
      <w:pPr>
        <w:numPr>
          <w:ilvl w:val="2"/>
          <w:numId w:val="7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Resource allocation</w:t>
      </w:r>
    </w:p>
    <w:p w14:paraId="2ACB9022" w14:textId="77777777" w:rsidR="003462F3" w:rsidRDefault="003462F3" w:rsidP="00D77F0D">
      <w:pPr>
        <w:rPr>
          <w:sz w:val="20"/>
          <w:highlight w:val="green"/>
          <w:lang w:eastAsia="x-none"/>
        </w:rPr>
      </w:pPr>
    </w:p>
    <w:p w14:paraId="2596F921" w14:textId="5E722EB5" w:rsidR="00D77F0D" w:rsidRPr="005F29D9" w:rsidRDefault="00D77F0D" w:rsidP="00D77F0D">
      <w:pPr>
        <w:rPr>
          <w:sz w:val="20"/>
          <w:lang w:eastAsia="x-none"/>
        </w:rPr>
      </w:pPr>
      <w:r w:rsidRPr="005F29D9">
        <w:rPr>
          <w:sz w:val="20"/>
          <w:highlight w:val="green"/>
          <w:lang w:eastAsia="x-none"/>
        </w:rPr>
        <w:t>Agreement</w:t>
      </w:r>
      <w:r w:rsidR="009B58D8" w:rsidRPr="009B58D8">
        <w:rPr>
          <w:sz w:val="20"/>
          <w:lang w:eastAsia="x-none"/>
        </w:rPr>
        <w:t>:</w:t>
      </w:r>
    </w:p>
    <w:p w14:paraId="2BE03BBC" w14:textId="77777777" w:rsidR="00D77F0D" w:rsidRPr="005F29D9" w:rsidRDefault="00D77F0D" w:rsidP="00531EE5">
      <w:pPr>
        <w:numPr>
          <w:ilvl w:val="0"/>
          <w:numId w:val="8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It has been identified as beneficial to support a block-interlaced structure in which the number of interlaces (M) decreases with increasing SCS, and the nominal number of PRBs per interlace (N) is similar for each SCS (in a given bandwidth) at least for 15 and 30 kHz SCS, and potentially 60 kHz depending on supported interlace design</w:t>
      </w:r>
    </w:p>
    <w:p w14:paraId="54605F7B" w14:textId="77777777" w:rsidR="00D77F0D" w:rsidRPr="005F29D9" w:rsidRDefault="00D77F0D" w:rsidP="00531EE5">
      <w:pPr>
        <w:numPr>
          <w:ilvl w:val="0"/>
          <w:numId w:val="8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FFS: M and N for each supported SCS</w:t>
      </w:r>
    </w:p>
    <w:p w14:paraId="103BD6C4" w14:textId="77777777" w:rsidR="00D77F0D" w:rsidRPr="005F29D9" w:rsidRDefault="00D77F0D" w:rsidP="00531EE5">
      <w:pPr>
        <w:numPr>
          <w:ilvl w:val="0"/>
          <w:numId w:val="8"/>
        </w:numPr>
        <w:rPr>
          <w:sz w:val="20"/>
          <w:lang w:eastAsia="x-none"/>
        </w:rPr>
      </w:pPr>
      <w:r w:rsidRPr="005F29D9">
        <w:rPr>
          <w:sz w:val="20"/>
          <w:lang w:eastAsia="x-none"/>
        </w:rPr>
        <w:t>FFS: 60 kHz in case a sub-PRB interlace is introduced</w:t>
      </w:r>
    </w:p>
    <w:p w14:paraId="62AAD1F3" w14:textId="77777777" w:rsidR="00D77F0D" w:rsidRPr="005F29D9" w:rsidRDefault="00D77F0D" w:rsidP="00D77F0D">
      <w:pPr>
        <w:rPr>
          <w:sz w:val="20"/>
          <w:lang w:eastAsia="x-none"/>
        </w:rPr>
      </w:pPr>
    </w:p>
    <w:p w14:paraId="4E4552AF" w14:textId="1957E16D" w:rsidR="00D77F0D" w:rsidRPr="005F29D9" w:rsidRDefault="009B58D8" w:rsidP="00D77F0D">
      <w:pPr>
        <w:rPr>
          <w:sz w:val="20"/>
          <w:lang w:eastAsia="x-none"/>
        </w:rPr>
      </w:pPr>
      <w:r>
        <w:rPr>
          <w:sz w:val="20"/>
          <w:highlight w:val="green"/>
          <w:lang w:eastAsia="x-none"/>
        </w:rPr>
        <w:t>Agreement</w:t>
      </w:r>
      <w:r w:rsidRPr="009B58D8">
        <w:rPr>
          <w:sz w:val="20"/>
          <w:lang w:eastAsia="x-none"/>
        </w:rPr>
        <w:t>:</w:t>
      </w:r>
    </w:p>
    <w:p w14:paraId="5481E3A2" w14:textId="77777777" w:rsidR="00D77F0D" w:rsidRPr="005F29D9" w:rsidRDefault="00D77F0D" w:rsidP="00531EE5">
      <w:pPr>
        <w:numPr>
          <w:ilvl w:val="0"/>
          <w:numId w:val="9"/>
        </w:numPr>
        <w:ind w:left="360"/>
        <w:rPr>
          <w:sz w:val="20"/>
          <w:lang w:eastAsia="x-none"/>
        </w:rPr>
      </w:pPr>
      <w:r w:rsidRPr="005F29D9">
        <w:rPr>
          <w:sz w:val="20"/>
          <w:lang w:eastAsia="x-none"/>
        </w:rPr>
        <w:t>From a RAN1 perspective it has been identified that supporting a non-uniform interlace structure in which the number of PRBs per interlace is allowed to be different for different interlaces is beneficial from a spectrum utilization point of view</w:t>
      </w:r>
    </w:p>
    <w:p w14:paraId="16069273" w14:textId="77777777" w:rsidR="00D77F0D" w:rsidRPr="005F29D9" w:rsidRDefault="00D77F0D" w:rsidP="00531EE5">
      <w:pPr>
        <w:numPr>
          <w:ilvl w:val="1"/>
          <w:numId w:val="9"/>
        </w:numPr>
        <w:ind w:left="1080"/>
        <w:rPr>
          <w:sz w:val="20"/>
          <w:lang w:eastAsia="x-none"/>
        </w:rPr>
      </w:pPr>
      <w:r w:rsidRPr="005F29D9">
        <w:rPr>
          <w:sz w:val="20"/>
          <w:lang w:eastAsia="x-none"/>
        </w:rPr>
        <w:t>FFS: Exact number of PRBs per interlace for supported value(s) of M and N</w:t>
      </w:r>
    </w:p>
    <w:p w14:paraId="152CFC07" w14:textId="77777777" w:rsidR="00D77F0D" w:rsidRPr="005F29D9" w:rsidRDefault="00D77F0D" w:rsidP="00531EE5">
      <w:pPr>
        <w:numPr>
          <w:ilvl w:val="2"/>
          <w:numId w:val="9"/>
        </w:numPr>
        <w:ind w:left="1800"/>
        <w:rPr>
          <w:sz w:val="20"/>
          <w:lang w:eastAsia="x-none"/>
        </w:rPr>
      </w:pPr>
      <w:r w:rsidRPr="005F29D9">
        <w:rPr>
          <w:sz w:val="20"/>
          <w:lang w:eastAsia="x-none"/>
        </w:rPr>
        <w:t>Note: M is the number of interlaces and N is the nominal number of PRBs per interlace in a given bandwidth</w:t>
      </w:r>
    </w:p>
    <w:p w14:paraId="79CD5F7F" w14:textId="77777777" w:rsidR="00D77F0D" w:rsidRPr="005F29D9" w:rsidRDefault="00D77F0D" w:rsidP="00531EE5">
      <w:pPr>
        <w:numPr>
          <w:ilvl w:val="1"/>
          <w:numId w:val="10"/>
        </w:numPr>
        <w:ind w:left="1080"/>
        <w:rPr>
          <w:sz w:val="20"/>
          <w:lang w:eastAsia="x-none"/>
        </w:rPr>
      </w:pPr>
      <w:r w:rsidRPr="005F29D9">
        <w:rPr>
          <w:sz w:val="20"/>
          <w:lang w:eastAsia="x-none"/>
        </w:rPr>
        <w:t>FFS: Whether or not there are issues in the interlace design in the resource allocation to 2^n1*3^n2*5^n3 in the case of DFT-s-OFDM</w:t>
      </w:r>
    </w:p>
    <w:p w14:paraId="4B9FE48C" w14:textId="77777777" w:rsidR="001E15C1" w:rsidRDefault="001E15C1" w:rsidP="009B58D8">
      <w:pPr>
        <w:adjustRightInd w:val="0"/>
        <w:snapToGrid w:val="0"/>
        <w:ind w:left="720" w:hanging="720"/>
        <w:jc w:val="both"/>
        <w:rPr>
          <w:rFonts w:ascii="Times" w:eastAsia="Batang" w:hAnsi="Times"/>
          <w:sz w:val="20"/>
          <w:szCs w:val="20"/>
          <w:highlight w:val="green"/>
          <w:lang w:val="en-GB"/>
        </w:rPr>
      </w:pPr>
    </w:p>
    <w:p w14:paraId="04E9FFA4" w14:textId="2302ADE8" w:rsidR="001E15C1" w:rsidRPr="009B58D8" w:rsidRDefault="001E15C1" w:rsidP="001E15C1">
      <w:pPr>
        <w:spacing w:before="120" w:after="120"/>
        <w:jc w:val="both"/>
        <w:rPr>
          <w:rFonts w:ascii="Times" w:eastAsia="宋体" w:hAnsi="Times"/>
          <w:sz w:val="20"/>
          <w:lang w:val="fr-FR" w:eastAsia="zh-CN"/>
        </w:rPr>
      </w:pPr>
      <w:r>
        <w:rPr>
          <w:rFonts w:ascii="Times" w:eastAsia="宋体" w:hAnsi="Times"/>
          <w:sz w:val="20"/>
          <w:lang w:val="fr-FR" w:eastAsia="zh-CN"/>
        </w:rPr>
        <w:t>Agreements achieved in #94bis meeting [2]:</w:t>
      </w:r>
    </w:p>
    <w:p w14:paraId="6378C732" w14:textId="77777777" w:rsidR="009B58D8" w:rsidRPr="009B58D8" w:rsidRDefault="009B58D8" w:rsidP="009B58D8">
      <w:pPr>
        <w:adjustRightInd w:val="0"/>
        <w:snapToGrid w:val="0"/>
        <w:ind w:left="720" w:hanging="720"/>
        <w:jc w:val="both"/>
        <w:rPr>
          <w:rFonts w:ascii="Times" w:eastAsia="Batang" w:hAnsi="Times"/>
          <w:sz w:val="20"/>
          <w:szCs w:val="20"/>
          <w:highlight w:val="green"/>
          <w:lang w:val="en-GB"/>
        </w:rPr>
      </w:pPr>
      <w:r w:rsidRPr="009B58D8">
        <w:rPr>
          <w:rFonts w:ascii="Times" w:eastAsia="Batang" w:hAnsi="Times"/>
          <w:sz w:val="20"/>
          <w:szCs w:val="20"/>
          <w:highlight w:val="green"/>
          <w:lang w:val="en-GB"/>
        </w:rPr>
        <w:t>Agreement:</w:t>
      </w:r>
    </w:p>
    <w:p w14:paraId="2B7EB43D" w14:textId="77777777" w:rsidR="009B58D8" w:rsidRPr="009B58D8" w:rsidRDefault="009B58D8" w:rsidP="00531EE5">
      <w:pPr>
        <w:numPr>
          <w:ilvl w:val="0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Within a 20 MHz bandwidth, the following candidate PRB-based interlace designs have been identified where M is the number of interlaces and N is the number of PRBs per interlace in a 20 MHz bandwidth. Where two values are listed for N, it means that some interlaces have one more PRB than others (non-uniform interlace design):</w:t>
      </w:r>
    </w:p>
    <w:p w14:paraId="36D5514B" w14:textId="77777777" w:rsidR="009B58D8" w:rsidRPr="009B58D8" w:rsidRDefault="009B58D8" w:rsidP="00531EE5">
      <w:pPr>
        <w:numPr>
          <w:ilvl w:val="1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15 kHz:</w:t>
      </w:r>
    </w:p>
    <w:p w14:paraId="309C6883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12, N = 8 or 9</w:t>
      </w:r>
    </w:p>
    <w:p w14:paraId="7B624141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10, N = 10 or 11</w:t>
      </w:r>
    </w:p>
    <w:p w14:paraId="036E4863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lastRenderedPageBreak/>
        <w:t>M = 8, N = 13 or 14</w:t>
      </w:r>
    </w:p>
    <w:p w14:paraId="38DBB57D" w14:textId="77777777" w:rsidR="009B58D8" w:rsidRPr="009B58D8" w:rsidRDefault="009B58D8" w:rsidP="00531EE5">
      <w:pPr>
        <w:numPr>
          <w:ilvl w:val="1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30 kHz:</w:t>
      </w:r>
    </w:p>
    <w:p w14:paraId="5FCE46BD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6, N = 8 or 9</w:t>
      </w:r>
    </w:p>
    <w:p w14:paraId="077CA1B2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5, N =  10 or 11</w:t>
      </w:r>
    </w:p>
    <w:p w14:paraId="5353E5C1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4, N = 12 or 13</w:t>
      </w:r>
    </w:p>
    <w:p w14:paraId="54A210E0" w14:textId="77777777" w:rsidR="009B58D8" w:rsidRPr="009B58D8" w:rsidRDefault="009B58D8" w:rsidP="00531EE5">
      <w:pPr>
        <w:numPr>
          <w:ilvl w:val="1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60 kHz:</w:t>
      </w:r>
    </w:p>
    <w:p w14:paraId="686E5390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4, N = 6</w:t>
      </w:r>
    </w:p>
    <w:p w14:paraId="6B88B49E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3, N = 8</w:t>
      </w:r>
    </w:p>
    <w:p w14:paraId="76861485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2, N = 12</w:t>
      </w:r>
    </w:p>
    <w:p w14:paraId="10CE2DBA" w14:textId="77777777" w:rsidR="009B58D8" w:rsidRPr="009B58D8" w:rsidRDefault="009B58D8" w:rsidP="00531EE5">
      <w:pPr>
        <w:numPr>
          <w:ilvl w:val="1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60 kHz (assuming 26 PRBs is agreed by RAN4 in a 20 MHz bandwidth):</w:t>
      </w:r>
    </w:p>
    <w:p w14:paraId="50BCF257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4, N = 6 or 7</w:t>
      </w:r>
    </w:p>
    <w:p w14:paraId="7BA9CF2A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2, N = 13</w:t>
      </w:r>
    </w:p>
    <w:p w14:paraId="3C7D7D1D" w14:textId="77777777" w:rsidR="009B58D8" w:rsidRPr="009B58D8" w:rsidRDefault="009B58D8" w:rsidP="00531EE5">
      <w:pPr>
        <w:numPr>
          <w:ilvl w:val="2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M = 3, N = 8 or 9</w:t>
      </w:r>
    </w:p>
    <w:p w14:paraId="353588F1" w14:textId="77777777" w:rsidR="009B58D8" w:rsidRPr="009B58D8" w:rsidRDefault="009B58D8" w:rsidP="00531EE5">
      <w:pPr>
        <w:numPr>
          <w:ilvl w:val="0"/>
          <w:numId w:val="14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iCs/>
          <w:sz w:val="20"/>
          <w:lang w:val="en-GB"/>
        </w:rPr>
        <w:t>It is up to RAN4 to investigate whether or not the non-uniform interlace structure has an impact on MPR/A-MPR requirements for PUSCH</w:t>
      </w:r>
    </w:p>
    <w:p w14:paraId="61D3635C" w14:textId="77777777" w:rsidR="009B58D8" w:rsidRPr="009B58D8" w:rsidRDefault="009B58D8" w:rsidP="009B58D8">
      <w:pPr>
        <w:ind w:left="720" w:hanging="720"/>
        <w:rPr>
          <w:rFonts w:ascii="Times" w:eastAsia="Batang" w:hAnsi="Times"/>
          <w:b/>
          <w:sz w:val="20"/>
          <w:lang w:val="en-GB" w:eastAsia="x-none"/>
        </w:rPr>
      </w:pPr>
    </w:p>
    <w:p w14:paraId="0597AA26" w14:textId="77777777" w:rsidR="009B58D8" w:rsidRPr="009B58D8" w:rsidRDefault="009B58D8" w:rsidP="009B58D8">
      <w:pPr>
        <w:rPr>
          <w:rFonts w:ascii="Times" w:eastAsia="Batang" w:hAnsi="Times"/>
          <w:sz w:val="20"/>
          <w:lang w:val="en-GB"/>
        </w:rPr>
      </w:pPr>
      <w:r w:rsidRPr="009B58D8">
        <w:rPr>
          <w:rFonts w:ascii="Times" w:eastAsia="Batang" w:hAnsi="Times"/>
          <w:sz w:val="20"/>
          <w:highlight w:val="green"/>
          <w:lang w:val="en-GB"/>
        </w:rPr>
        <w:t>Agreement</w:t>
      </w:r>
      <w:r w:rsidRPr="009B58D8">
        <w:rPr>
          <w:rFonts w:ascii="Times" w:eastAsia="Batang" w:hAnsi="Times"/>
          <w:sz w:val="20"/>
          <w:lang w:val="en-GB"/>
        </w:rPr>
        <w:t>:</w:t>
      </w:r>
    </w:p>
    <w:p w14:paraId="26673299" w14:textId="77777777" w:rsidR="009B58D8" w:rsidRPr="009B58D8" w:rsidRDefault="009B58D8" w:rsidP="009B58D8">
      <w:pPr>
        <w:rPr>
          <w:rFonts w:ascii="Times" w:eastAsia="Batang" w:hAnsi="Times"/>
          <w:sz w:val="20"/>
          <w:lang w:val="en-GB"/>
        </w:rPr>
      </w:pPr>
      <w:r w:rsidRPr="009B58D8">
        <w:rPr>
          <w:rFonts w:ascii="Times" w:eastAsia="Batang" w:hAnsi="Times"/>
          <w:sz w:val="20"/>
          <w:lang w:val="en-GB"/>
        </w:rPr>
        <w:t>Capture the following in TR 38.889</w:t>
      </w:r>
    </w:p>
    <w:p w14:paraId="600CD34C" w14:textId="77777777" w:rsidR="009B58D8" w:rsidRPr="009B58D8" w:rsidRDefault="009B58D8" w:rsidP="00531EE5">
      <w:pPr>
        <w:numPr>
          <w:ilvl w:val="0"/>
          <w:numId w:val="15"/>
        </w:num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Both PRB and sub-PRB interlacing for 60 kHz have been studied. For sub-PRB interlacing the following aspects have been considered:</w:t>
      </w:r>
    </w:p>
    <w:p w14:paraId="671301E5" w14:textId="77777777" w:rsidR="009B58D8" w:rsidRPr="009B58D8" w:rsidRDefault="009B58D8" w:rsidP="00531EE5">
      <w:pPr>
        <w:numPr>
          <w:ilvl w:val="1"/>
          <w:numId w:val="15"/>
        </w:num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Power boosting potential depending on resource allocation size</w:t>
      </w:r>
    </w:p>
    <w:p w14:paraId="5F3C8E9F" w14:textId="77777777" w:rsidR="009B58D8" w:rsidRPr="009B58D8" w:rsidRDefault="009B58D8" w:rsidP="00531EE5">
      <w:pPr>
        <w:numPr>
          <w:ilvl w:val="1"/>
          <w:numId w:val="15"/>
        </w:num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PUSCH DMRS configuration aspects</w:t>
      </w:r>
    </w:p>
    <w:p w14:paraId="31386133" w14:textId="77777777" w:rsidR="009B58D8" w:rsidRPr="009B58D8" w:rsidRDefault="009B58D8" w:rsidP="00531EE5">
      <w:pPr>
        <w:numPr>
          <w:ilvl w:val="1"/>
          <w:numId w:val="15"/>
        </w:num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Channel estimation performance</w:t>
      </w:r>
    </w:p>
    <w:p w14:paraId="5AF5A988" w14:textId="77777777" w:rsidR="009B58D8" w:rsidRPr="009B58D8" w:rsidRDefault="009B58D8" w:rsidP="00531EE5">
      <w:pPr>
        <w:numPr>
          <w:ilvl w:val="1"/>
          <w:numId w:val="15"/>
        </w:num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Number of REs per interlace unit</w:t>
      </w:r>
    </w:p>
    <w:p w14:paraId="1D75B59A" w14:textId="77777777" w:rsidR="009B58D8" w:rsidRPr="009B58D8" w:rsidRDefault="009B58D8" w:rsidP="009B58D8">
      <w:pPr>
        <w:ind w:left="720" w:hanging="720"/>
        <w:rPr>
          <w:rFonts w:ascii="Times" w:eastAsia="Batang" w:hAnsi="Times"/>
          <w:b/>
          <w:sz w:val="20"/>
          <w:lang w:val="en-GB" w:eastAsia="x-none"/>
        </w:rPr>
      </w:pPr>
    </w:p>
    <w:p w14:paraId="47C49DB3" w14:textId="77777777" w:rsidR="009B58D8" w:rsidRPr="009B58D8" w:rsidRDefault="009B58D8" w:rsidP="009B58D8">
      <w:pPr>
        <w:ind w:left="720" w:hanging="720"/>
        <w:rPr>
          <w:rFonts w:ascii="Times" w:eastAsia="Batang" w:hAnsi="Times"/>
          <w:sz w:val="20"/>
          <w:lang w:val="en-GB" w:eastAsia="x-none"/>
        </w:rPr>
      </w:pPr>
      <w:r w:rsidRPr="009B58D8">
        <w:rPr>
          <w:rFonts w:ascii="Times" w:eastAsia="Batang" w:hAnsi="Times"/>
          <w:sz w:val="20"/>
          <w:highlight w:val="green"/>
          <w:lang w:val="en-GB" w:eastAsia="x-none"/>
        </w:rPr>
        <w:t>Agreement:</w:t>
      </w:r>
    </w:p>
    <w:p w14:paraId="5CE2C42D" w14:textId="77777777" w:rsidR="009B58D8" w:rsidRPr="009B58D8" w:rsidRDefault="009B58D8" w:rsidP="009B58D8">
      <w:pPr>
        <w:adjustRightInd w:val="0"/>
        <w:snapToGrid w:val="0"/>
        <w:contextualSpacing/>
        <w:jc w:val="both"/>
        <w:rPr>
          <w:rFonts w:ascii="Times" w:eastAsia="Batang" w:hAnsi="Times"/>
          <w:sz w:val="20"/>
          <w:szCs w:val="20"/>
          <w:lang w:val="en-GB" w:eastAsia="x-none"/>
        </w:rPr>
      </w:pPr>
      <w:r w:rsidRPr="009B58D8">
        <w:rPr>
          <w:rFonts w:ascii="Times" w:eastAsia="Batang" w:hAnsi="Times"/>
          <w:sz w:val="20"/>
          <w:szCs w:val="20"/>
          <w:lang w:val="en-GB" w:eastAsia="x-none"/>
        </w:rPr>
        <w:t>For carriers with bandwidth larger than 20 MHz, two candidate interlace designs have been identified.</w:t>
      </w:r>
    </w:p>
    <w:p w14:paraId="028CDEA0" w14:textId="77777777" w:rsidR="009B58D8" w:rsidRPr="009B58D8" w:rsidRDefault="009B58D8" w:rsidP="00531EE5">
      <w:pPr>
        <w:numPr>
          <w:ilvl w:val="0"/>
          <w:numId w:val="15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Alt-1: Same interlace spacing for all interlaces regardless of carrier BW.</w:t>
      </w:r>
    </w:p>
    <w:p w14:paraId="71453F4B" w14:textId="77777777" w:rsidR="009B58D8" w:rsidRPr="009B58D8" w:rsidRDefault="009B58D8" w:rsidP="00531EE5">
      <w:pPr>
        <w:numPr>
          <w:ilvl w:val="1"/>
          <w:numId w:val="15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>This alternative uses Point A as a reference for the interlace definition</w:t>
      </w:r>
    </w:p>
    <w:p w14:paraId="089A0FAC" w14:textId="77777777" w:rsidR="009B58D8" w:rsidRPr="009B58D8" w:rsidRDefault="009B58D8" w:rsidP="00531EE5">
      <w:pPr>
        <w:numPr>
          <w:ilvl w:val="0"/>
          <w:numId w:val="15"/>
        </w:numPr>
        <w:adjustRightInd w:val="0"/>
        <w:snapToGrid w:val="0"/>
        <w:jc w:val="both"/>
        <w:rPr>
          <w:rFonts w:ascii="Times" w:eastAsia="Batang" w:hAnsi="Times"/>
          <w:sz w:val="20"/>
          <w:szCs w:val="20"/>
          <w:lang w:val="en-GB"/>
        </w:rPr>
      </w:pPr>
      <w:r w:rsidRPr="009B58D8">
        <w:rPr>
          <w:rFonts w:ascii="Times" w:eastAsia="Batang" w:hAnsi="Times"/>
          <w:sz w:val="20"/>
          <w:szCs w:val="20"/>
          <w:lang w:val="en-GB"/>
        </w:rPr>
        <w:t xml:space="preserve">Alt-2: Interlacing defined on a sub-band (20 MHz) basis. (Note: Possible interlace spacing discontinuity at edges of sub-band). </w:t>
      </w:r>
    </w:p>
    <w:p w14:paraId="75D4AE87" w14:textId="77777777" w:rsidR="00D77F0D" w:rsidRPr="009B58D8" w:rsidRDefault="00D77F0D" w:rsidP="008F1B1A">
      <w:pPr>
        <w:pStyle w:val="a0"/>
        <w:spacing w:before="120"/>
        <w:rPr>
          <w:rFonts w:eastAsia="宋体"/>
          <w:lang w:val="en-GB" w:eastAsia="zh-CN"/>
        </w:rPr>
      </w:pPr>
    </w:p>
    <w:p w14:paraId="4235E864" w14:textId="0C981BEC" w:rsidR="00DF16B9" w:rsidRDefault="006757D3" w:rsidP="008F1B1A">
      <w:pPr>
        <w:pStyle w:val="a0"/>
        <w:spacing w:before="120"/>
        <w:rPr>
          <w:rFonts w:eastAsia="宋体"/>
          <w:lang w:val="en-GB" w:eastAsia="zh-CN"/>
        </w:rPr>
      </w:pPr>
      <w:r w:rsidRPr="00760202">
        <w:rPr>
          <w:rFonts w:eastAsia="宋体"/>
          <w:lang w:val="en-GB" w:eastAsia="zh-CN"/>
        </w:rPr>
        <w:t xml:space="preserve">In this contribution, </w:t>
      </w:r>
      <w:r w:rsidR="00DF16B9">
        <w:rPr>
          <w:rFonts w:eastAsia="宋体"/>
          <w:lang w:val="en-GB" w:eastAsia="zh-CN"/>
        </w:rPr>
        <w:t>sub-PRB level interlace structure design is discussed.</w:t>
      </w:r>
    </w:p>
    <w:p w14:paraId="71342098" w14:textId="408D62B8" w:rsidR="00630BE4" w:rsidRDefault="00DF16B9" w:rsidP="00765013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3" w:name="OLE_LINK12"/>
      <w:r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Sub-PRB level interlace design</w:t>
      </w:r>
    </w:p>
    <w:p w14:paraId="50D32900" w14:textId="670125AB" w:rsidR="004E032A" w:rsidRPr="00F92C92" w:rsidRDefault="004E032A" w:rsidP="00F92C9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92C92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Design </w:t>
      </w:r>
      <w:r w:rsidR="00F92C92" w:rsidRPr="00F92C92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requirements</w:t>
      </w:r>
    </w:p>
    <w:p w14:paraId="267DC861" w14:textId="40D850FB" w:rsidR="001C1181" w:rsidRDefault="001C1181" w:rsidP="00D93887">
      <w:pPr>
        <w:spacing w:after="120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As we </w:t>
      </w:r>
      <w:r w:rsidR="007C1608">
        <w:rPr>
          <w:rFonts w:eastAsiaTheme="minorEastAsia"/>
          <w:sz w:val="20"/>
          <w:lang w:eastAsia="zh-CN"/>
        </w:rPr>
        <w:t xml:space="preserve">all </w:t>
      </w:r>
      <w:r>
        <w:rPr>
          <w:rFonts w:eastAsiaTheme="minorEastAsia"/>
          <w:sz w:val="20"/>
          <w:lang w:eastAsia="zh-CN"/>
        </w:rPr>
        <w:t xml:space="preserve">know, </w:t>
      </w:r>
      <w:r w:rsidR="00E34CA9">
        <w:rPr>
          <w:rFonts w:eastAsiaTheme="minorEastAsia"/>
          <w:sz w:val="20"/>
          <w:lang w:eastAsia="zh-CN"/>
        </w:rPr>
        <w:t>t</w:t>
      </w:r>
      <w:r w:rsidR="00E34CA9" w:rsidRPr="00E34CA9">
        <w:rPr>
          <w:rFonts w:eastAsiaTheme="minorEastAsia"/>
          <w:sz w:val="20"/>
          <w:lang w:eastAsia="zh-CN"/>
        </w:rPr>
        <w:t>wo requirements are commonly found in regulations for ope</w:t>
      </w:r>
      <w:r w:rsidR="00E34CA9">
        <w:rPr>
          <w:rFonts w:eastAsiaTheme="minorEastAsia"/>
          <w:sz w:val="20"/>
          <w:lang w:eastAsia="zh-CN"/>
        </w:rPr>
        <w:t xml:space="preserve">ration in unlicensed spectrum: </w:t>
      </w:r>
      <w:r w:rsidR="00E34CA9" w:rsidRPr="00E34CA9">
        <w:rPr>
          <w:rFonts w:eastAsiaTheme="minorEastAsia"/>
          <w:sz w:val="20"/>
          <w:lang w:eastAsia="zh-CN"/>
        </w:rPr>
        <w:t xml:space="preserve">1) </w:t>
      </w:r>
      <w:r w:rsidR="00E34CA9">
        <w:rPr>
          <w:rFonts w:eastAsiaTheme="minorEastAsia"/>
          <w:sz w:val="20"/>
          <w:lang w:eastAsia="zh-CN"/>
        </w:rPr>
        <w:t xml:space="preserve">occupied channel bandwidth (OCB), and </w:t>
      </w:r>
      <w:r w:rsidR="00E34CA9" w:rsidRPr="00E34CA9">
        <w:rPr>
          <w:rFonts w:eastAsiaTheme="minorEastAsia"/>
          <w:sz w:val="20"/>
          <w:lang w:eastAsia="zh-CN"/>
        </w:rPr>
        <w:t xml:space="preserve">2) </w:t>
      </w:r>
      <w:r w:rsidR="00E34CA9">
        <w:rPr>
          <w:rFonts w:eastAsiaTheme="minorEastAsia"/>
          <w:sz w:val="20"/>
          <w:lang w:eastAsia="zh-CN"/>
        </w:rPr>
        <w:t>m</w:t>
      </w:r>
      <w:r w:rsidR="00E34CA9" w:rsidRPr="00E34CA9">
        <w:rPr>
          <w:rFonts w:eastAsiaTheme="minorEastAsia"/>
          <w:sz w:val="20"/>
          <w:lang w:eastAsia="zh-CN"/>
        </w:rPr>
        <w:t>aximum power spectral density (PSD).</w:t>
      </w:r>
    </w:p>
    <w:p w14:paraId="2645F525" w14:textId="47714C8B" w:rsidR="00CB4817" w:rsidRPr="00E24B9E" w:rsidRDefault="00CB4817" w:rsidP="00531EE5">
      <w:pPr>
        <w:pStyle w:val="af3"/>
        <w:numPr>
          <w:ilvl w:val="0"/>
          <w:numId w:val="11"/>
        </w:numPr>
        <w:spacing w:after="120"/>
        <w:ind w:firstLineChars="0"/>
        <w:jc w:val="both"/>
        <w:rPr>
          <w:rFonts w:ascii="Times New Roman" w:hAnsi="Times New Roman" w:cs="Times New Roman"/>
          <w:sz w:val="20"/>
        </w:rPr>
      </w:pPr>
      <w:r w:rsidRPr="00E24B9E">
        <w:rPr>
          <w:rFonts w:ascii="Times New Roman" w:hAnsi="Times New Roman" w:cs="Times New Roman"/>
          <w:sz w:val="20"/>
        </w:rPr>
        <w:t>OCB</w:t>
      </w:r>
    </w:p>
    <w:p w14:paraId="06E5C089" w14:textId="320FBB0B" w:rsidR="004F2170" w:rsidRDefault="00F80111" w:rsidP="00D93887">
      <w:pPr>
        <w:spacing w:after="120"/>
        <w:jc w:val="both"/>
        <w:rPr>
          <w:rFonts w:asciiTheme="minorEastAsia" w:eastAsiaTheme="minorEastAsia" w:hAnsi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OCB requirement is that </w:t>
      </w:r>
      <w:r w:rsidRPr="00F80111">
        <w:rPr>
          <w:rFonts w:eastAsiaTheme="minorEastAsia"/>
          <w:sz w:val="20"/>
          <w:lang w:eastAsia="zh-CN"/>
        </w:rPr>
        <w:t>the UL transmission has to span over 80% of the nominal channel bandwidth in 5GHz band</w:t>
      </w:r>
      <w:r>
        <w:rPr>
          <w:rFonts w:eastAsiaTheme="minorEastAsia"/>
          <w:sz w:val="20"/>
          <w:lang w:eastAsia="zh-CN"/>
        </w:rPr>
        <w:t xml:space="preserve">. </w:t>
      </w:r>
      <w:r w:rsidR="004F2170" w:rsidRPr="00E24B9E">
        <w:rPr>
          <w:rFonts w:eastAsiaTheme="minorEastAsia"/>
          <w:sz w:val="20"/>
          <w:lang w:eastAsia="zh-CN"/>
        </w:rPr>
        <w:t xml:space="preserve">To satisfy the OCB requirement, </w:t>
      </w:r>
      <w:proofErr w:type="spellStart"/>
      <w:r w:rsidR="004F2170" w:rsidRPr="00E24B9E">
        <w:rPr>
          <w:rFonts w:eastAsiaTheme="minorEastAsia"/>
          <w:sz w:val="20"/>
          <w:lang w:eastAsia="zh-CN"/>
        </w:rPr>
        <w:t>eLAA</w:t>
      </w:r>
      <w:proofErr w:type="spellEnd"/>
      <w:r w:rsidR="004F2170" w:rsidRPr="00E24B9E">
        <w:rPr>
          <w:rFonts w:eastAsiaTheme="minorEastAsia"/>
          <w:sz w:val="20"/>
          <w:lang w:eastAsia="zh-CN"/>
        </w:rPr>
        <w:t xml:space="preserve"> introduced interlace based channel design. </w:t>
      </w:r>
      <w:r w:rsidR="004F2170" w:rsidRPr="00E24B9E">
        <w:rPr>
          <w:sz w:val="20"/>
          <w:lang w:eastAsia="zh-CN"/>
        </w:rPr>
        <w:t xml:space="preserve">In </w:t>
      </w:r>
      <w:proofErr w:type="spellStart"/>
      <w:r w:rsidR="004F2170" w:rsidRPr="00E24B9E">
        <w:rPr>
          <w:sz w:val="20"/>
          <w:lang w:eastAsia="zh-CN"/>
        </w:rPr>
        <w:t>eLAA</w:t>
      </w:r>
      <w:proofErr w:type="spellEnd"/>
      <w:r w:rsidR="004F2170" w:rsidRPr="00E24B9E">
        <w:rPr>
          <w:sz w:val="20"/>
          <w:lang w:eastAsia="zh-CN"/>
        </w:rPr>
        <w:t xml:space="preserve">, there are 100 RBs </w:t>
      </w:r>
      <w:r w:rsidRPr="00E24B9E">
        <w:rPr>
          <w:sz w:val="20"/>
          <w:lang w:eastAsia="zh-CN"/>
        </w:rPr>
        <w:t>available</w:t>
      </w:r>
      <w:r w:rsidR="004F2170" w:rsidRPr="00E24B9E">
        <w:rPr>
          <w:sz w:val="20"/>
          <w:lang w:eastAsia="zh-CN"/>
        </w:rPr>
        <w:t xml:space="preserve"> for transmission, which offers a good interlace option with M=10 interlaces; each interlace consisting of N=10 equally spaced clusters with 1RB in each cluster. However, NR supports variable </w:t>
      </w:r>
      <w:r w:rsidR="005D45BD" w:rsidRPr="00E24B9E">
        <w:rPr>
          <w:sz w:val="20"/>
          <w:lang w:eastAsia="zh-CN"/>
        </w:rPr>
        <w:t xml:space="preserve">combinations of </w:t>
      </w:r>
      <w:r w:rsidR="004F2170" w:rsidRPr="00E24B9E">
        <w:rPr>
          <w:sz w:val="20"/>
          <w:lang w:eastAsia="zh-CN"/>
        </w:rPr>
        <w:t xml:space="preserve">bandwidth and </w:t>
      </w:r>
      <w:r w:rsidR="007C1608">
        <w:rPr>
          <w:sz w:val="20"/>
          <w:lang w:eastAsia="zh-CN"/>
        </w:rPr>
        <w:t>subcarrier</w:t>
      </w:r>
      <w:r w:rsidR="005D45BD" w:rsidRPr="00E24B9E">
        <w:rPr>
          <w:sz w:val="20"/>
          <w:lang w:eastAsia="zh-CN"/>
        </w:rPr>
        <w:t xml:space="preserve"> space</w:t>
      </w:r>
      <w:r w:rsidR="007C1608">
        <w:rPr>
          <w:sz w:val="20"/>
          <w:lang w:eastAsia="zh-CN"/>
        </w:rPr>
        <w:t>, as shown</w:t>
      </w:r>
      <w:r w:rsidR="005D45BD" w:rsidRPr="00E24B9E">
        <w:rPr>
          <w:sz w:val="20"/>
          <w:lang w:eastAsia="zh-CN"/>
        </w:rPr>
        <w:t xml:space="preserve"> in </w:t>
      </w:r>
      <w:r w:rsidR="004E032A">
        <w:rPr>
          <w:sz w:val="20"/>
          <w:lang w:eastAsia="zh-CN"/>
        </w:rPr>
        <w:t>T</w:t>
      </w:r>
      <w:r w:rsidR="005D45BD" w:rsidRPr="00E24B9E">
        <w:rPr>
          <w:sz w:val="20"/>
          <w:lang w:eastAsia="zh-CN"/>
        </w:rPr>
        <w:t xml:space="preserve">able 1, the </w:t>
      </w:r>
      <w:r w:rsidR="0026692E">
        <w:rPr>
          <w:sz w:val="20"/>
          <w:lang w:eastAsia="zh-CN"/>
        </w:rPr>
        <w:t xml:space="preserve">total </w:t>
      </w:r>
      <w:r w:rsidR="005D45BD" w:rsidRPr="00E24B9E">
        <w:rPr>
          <w:sz w:val="20"/>
          <w:lang w:eastAsia="zh-CN"/>
        </w:rPr>
        <w:t>available number of RBs for each SCS</w:t>
      </w:r>
      <w:r w:rsidR="007C1608">
        <w:rPr>
          <w:sz w:val="20"/>
          <w:lang w:eastAsia="zh-CN"/>
        </w:rPr>
        <w:t xml:space="preserve"> agreed in RAN4</w:t>
      </w:r>
      <w:r w:rsidR="005D45BD" w:rsidRPr="00E24B9E">
        <w:rPr>
          <w:sz w:val="20"/>
          <w:lang w:eastAsia="zh-CN"/>
        </w:rPr>
        <w:t xml:space="preserve"> is not linearly increased with the bandwidth </w:t>
      </w:r>
      <w:r w:rsidR="00062CD7">
        <w:rPr>
          <w:sz w:val="20"/>
          <w:lang w:eastAsia="zh-CN"/>
        </w:rPr>
        <w:t>augment</w:t>
      </w:r>
      <w:r w:rsidR="00E24B9E" w:rsidRPr="00E24B9E">
        <w:rPr>
          <w:sz w:val="20"/>
          <w:lang w:eastAsia="zh-CN"/>
        </w:rPr>
        <w:t>,</w:t>
      </w:r>
      <w:r w:rsidR="00062CD7">
        <w:rPr>
          <w:sz w:val="20"/>
          <w:lang w:eastAsia="zh-CN"/>
        </w:rPr>
        <w:t xml:space="preserve"> neither </w:t>
      </w:r>
      <w:r w:rsidR="00062CD7" w:rsidRPr="00E24B9E">
        <w:rPr>
          <w:sz w:val="20"/>
          <w:lang w:eastAsia="zh-CN"/>
        </w:rPr>
        <w:t xml:space="preserve">the </w:t>
      </w:r>
      <w:r w:rsidR="00062CD7">
        <w:rPr>
          <w:sz w:val="20"/>
          <w:lang w:eastAsia="zh-CN"/>
        </w:rPr>
        <w:t xml:space="preserve">total </w:t>
      </w:r>
      <w:r w:rsidR="00062CD7" w:rsidRPr="00E24B9E">
        <w:rPr>
          <w:sz w:val="20"/>
          <w:lang w:eastAsia="zh-CN"/>
        </w:rPr>
        <w:t xml:space="preserve">available number of RBs </w:t>
      </w:r>
      <w:r w:rsidR="00062CD7">
        <w:rPr>
          <w:sz w:val="20"/>
          <w:lang w:eastAsia="zh-CN"/>
        </w:rPr>
        <w:t xml:space="preserve">under a given bandwidth is linearly decreased with the SCS augment, </w:t>
      </w:r>
      <w:r w:rsidR="00E24B9E" w:rsidRPr="00E24B9E">
        <w:rPr>
          <w:sz w:val="20"/>
          <w:lang w:eastAsia="zh-CN"/>
        </w:rPr>
        <w:t>whi</w:t>
      </w:r>
      <w:r w:rsidR="00FA3816">
        <w:rPr>
          <w:sz w:val="20"/>
          <w:lang w:eastAsia="zh-CN"/>
        </w:rPr>
        <w:t xml:space="preserve">ch makes it is difficult to find a common </w:t>
      </w:r>
      <w:proofErr w:type="spellStart"/>
      <w:r w:rsidR="00FA3816">
        <w:rPr>
          <w:sz w:val="20"/>
          <w:lang w:eastAsia="zh-CN"/>
        </w:rPr>
        <w:t>interlace</w:t>
      </w:r>
      <w:proofErr w:type="spellEnd"/>
      <w:r w:rsidR="00FA3816">
        <w:rPr>
          <w:sz w:val="20"/>
          <w:lang w:eastAsia="zh-CN"/>
        </w:rPr>
        <w:t xml:space="preserve"> design</w:t>
      </w:r>
      <w:r w:rsidR="000C6525" w:rsidRPr="000C6525">
        <w:t xml:space="preserve"> </w:t>
      </w:r>
      <w:r w:rsidR="000C6525" w:rsidRPr="000C6525">
        <w:rPr>
          <w:sz w:val="20"/>
          <w:lang w:eastAsia="zh-CN"/>
        </w:rPr>
        <w:t>across different numerologies</w:t>
      </w:r>
      <w:r w:rsidR="007C1608">
        <w:rPr>
          <w:sz w:val="20"/>
          <w:lang w:eastAsia="zh-CN"/>
        </w:rPr>
        <w:t xml:space="preserve"> and </w:t>
      </w:r>
      <w:r w:rsidR="007C1608" w:rsidRPr="00E24B9E">
        <w:rPr>
          <w:sz w:val="20"/>
          <w:lang w:eastAsia="zh-CN"/>
        </w:rPr>
        <w:t>bandwidth</w:t>
      </w:r>
      <w:r w:rsidR="000C6525">
        <w:rPr>
          <w:sz w:val="20"/>
          <w:lang w:eastAsia="zh-CN"/>
        </w:rPr>
        <w:t>s</w:t>
      </w:r>
      <w:r w:rsidR="00E24B9E" w:rsidRPr="00E24B9E">
        <w:rPr>
          <w:sz w:val="20"/>
          <w:lang w:eastAsia="zh-CN"/>
        </w:rPr>
        <w:t xml:space="preserve"> in NR-U</w:t>
      </w:r>
      <w:r w:rsidR="004E032A">
        <w:rPr>
          <w:sz w:val="20"/>
          <w:lang w:eastAsia="zh-CN"/>
        </w:rPr>
        <w:t xml:space="preserve"> if all the PRBs</w:t>
      </w:r>
      <w:r w:rsidR="002B2A73">
        <w:rPr>
          <w:sz w:val="20"/>
          <w:lang w:eastAsia="zh-CN"/>
        </w:rPr>
        <w:t xml:space="preserve"> are</w:t>
      </w:r>
      <w:r w:rsidR="004E032A">
        <w:rPr>
          <w:sz w:val="20"/>
          <w:lang w:eastAsia="zh-CN"/>
        </w:rPr>
        <w:t xml:space="preserve"> intended to be used</w:t>
      </w:r>
      <w:r>
        <w:rPr>
          <w:rFonts w:asciiTheme="minorEastAsia" w:eastAsiaTheme="minorEastAsia" w:hAnsiTheme="minorEastAsia" w:hint="eastAsia"/>
          <w:sz w:val="20"/>
          <w:lang w:eastAsia="zh-CN"/>
        </w:rPr>
        <w:t>.</w:t>
      </w:r>
    </w:p>
    <w:p w14:paraId="3EFDD7AF" w14:textId="77777777" w:rsidR="004E032A" w:rsidRPr="009003BB" w:rsidRDefault="004E032A" w:rsidP="004E032A">
      <w:pPr>
        <w:pStyle w:val="a5"/>
        <w:keepNext/>
        <w:jc w:val="center"/>
        <w:rPr>
          <w:vertAlign w:val="subscript"/>
        </w:rPr>
      </w:pPr>
      <w:r>
        <w:t xml:space="preserve">Table </w:t>
      </w:r>
      <w:r w:rsidR="00382282">
        <w:fldChar w:fldCharType="begin"/>
      </w:r>
      <w:r w:rsidR="00382282">
        <w:instrText xml:space="preserve"> SEQ Table \* ARABIC </w:instrText>
      </w:r>
      <w:r w:rsidR="00382282">
        <w:fldChar w:fldCharType="separate"/>
      </w:r>
      <w:r>
        <w:rPr>
          <w:noProof/>
        </w:rPr>
        <w:t>1</w:t>
      </w:r>
      <w:r w:rsidR="00382282">
        <w:rPr>
          <w:noProof/>
        </w:rPr>
        <w:fldChar w:fldCharType="end"/>
      </w:r>
      <w:r>
        <w:t xml:space="preserve">: </w:t>
      </w:r>
      <w:r w:rsidRPr="001E6F78">
        <w:t>Maximum transmission bandwidth configuration N</w:t>
      </w:r>
      <w:r w:rsidRPr="000A4DA5">
        <w:rPr>
          <w:vertAlign w:val="subscript"/>
        </w:rPr>
        <w:t>RB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76"/>
        <w:gridCol w:w="1057"/>
        <w:gridCol w:w="1134"/>
        <w:gridCol w:w="850"/>
        <w:gridCol w:w="922"/>
        <w:gridCol w:w="1177"/>
      </w:tblGrid>
      <w:tr w:rsidR="00AE1CEE" w:rsidRPr="00943892" w14:paraId="66C3898A" w14:textId="77777777" w:rsidTr="007A5EBC">
        <w:trPr>
          <w:trHeight w:val="397"/>
          <w:jc w:val="center"/>
        </w:trPr>
        <w:tc>
          <w:tcPr>
            <w:tcW w:w="7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48336F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SCS [kHz]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EA0185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20 MHz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2FF142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40 MHz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1447DE" w14:textId="77777777" w:rsidR="00AE1CEE" w:rsidRPr="00943892" w:rsidRDefault="00AE1CEE" w:rsidP="007A5EBC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60 MHz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15FAF2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80 MHz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48F3F4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100 MHz</w:t>
            </w:r>
          </w:p>
        </w:tc>
      </w:tr>
      <w:tr w:rsidR="00AE1CEE" w:rsidRPr="00943892" w14:paraId="5B6865BB" w14:textId="77777777" w:rsidTr="007A5EBC">
        <w:trPr>
          <w:trHeight w:val="397"/>
          <w:jc w:val="center"/>
        </w:trPr>
        <w:tc>
          <w:tcPr>
            <w:tcW w:w="7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807249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D4930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</w:t>
            </w:r>
            <w:r w:rsidRPr="00943892">
              <w:rPr>
                <w:sz w:val="20"/>
                <w:szCs w:val="20"/>
                <w:vertAlign w:val="subscript"/>
                <w:lang w:val="en-GB" w:eastAsia="zh-CN"/>
              </w:rPr>
              <w:t>RB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87295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</w:t>
            </w:r>
            <w:r w:rsidRPr="00943892">
              <w:rPr>
                <w:sz w:val="20"/>
                <w:szCs w:val="20"/>
                <w:vertAlign w:val="subscript"/>
                <w:lang w:val="en-GB" w:eastAsia="zh-CN"/>
              </w:rPr>
              <w:t>RB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434298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</w:t>
            </w:r>
            <w:r w:rsidRPr="00943892">
              <w:rPr>
                <w:sz w:val="20"/>
                <w:szCs w:val="20"/>
                <w:vertAlign w:val="subscript"/>
                <w:lang w:val="en-GB" w:eastAsia="zh-CN"/>
              </w:rPr>
              <w:t>RB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5E7D8A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</w:t>
            </w:r>
            <w:r w:rsidRPr="00943892">
              <w:rPr>
                <w:sz w:val="20"/>
                <w:szCs w:val="20"/>
                <w:vertAlign w:val="subscript"/>
                <w:lang w:val="en-GB" w:eastAsia="zh-CN"/>
              </w:rPr>
              <w:t>RB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2D313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</w:t>
            </w:r>
            <w:r w:rsidRPr="00943892">
              <w:rPr>
                <w:sz w:val="20"/>
                <w:szCs w:val="20"/>
                <w:vertAlign w:val="subscript"/>
                <w:lang w:val="en-GB" w:eastAsia="zh-CN"/>
              </w:rPr>
              <w:t>RB</w:t>
            </w:r>
          </w:p>
        </w:tc>
      </w:tr>
      <w:tr w:rsidR="00AE1CEE" w:rsidRPr="00943892" w14:paraId="2664C284" w14:textId="77777777" w:rsidTr="007A5EBC">
        <w:trPr>
          <w:trHeight w:val="397"/>
          <w:jc w:val="center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138B01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15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778F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106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79FDB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216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9C4483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N.A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D3FB0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N.A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812491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N.A</w:t>
            </w:r>
          </w:p>
        </w:tc>
      </w:tr>
      <w:tr w:rsidR="00AE1CEE" w:rsidRPr="00943892" w14:paraId="238F6260" w14:textId="77777777" w:rsidTr="007A5EBC">
        <w:trPr>
          <w:trHeight w:val="397"/>
          <w:jc w:val="center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8714C1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lastRenderedPageBreak/>
              <w:t>30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33D894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51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30283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106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B82F2C" w14:textId="77777777" w:rsidR="00AE1CEE" w:rsidRPr="00943892" w:rsidRDefault="00AE1CEE" w:rsidP="007A5EBC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943892">
              <w:rPr>
                <w:rFonts w:eastAsiaTheme="minorEastAsia" w:hint="eastAsia"/>
                <w:sz w:val="20"/>
                <w:szCs w:val="20"/>
                <w:lang w:val="en-GB" w:eastAsia="zh-CN"/>
              </w:rPr>
              <w:t>1</w:t>
            </w:r>
            <w:r w:rsidRPr="00943892">
              <w:rPr>
                <w:rFonts w:eastAsiaTheme="minorEastAsia"/>
                <w:sz w:val="20"/>
                <w:szCs w:val="20"/>
                <w:lang w:val="en-GB" w:eastAsia="zh-CN"/>
              </w:rPr>
              <w:t>62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F64ECD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217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9E192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273</w:t>
            </w:r>
          </w:p>
        </w:tc>
      </w:tr>
      <w:tr w:rsidR="00AE1CEE" w:rsidRPr="00943892" w14:paraId="32A6894D" w14:textId="77777777" w:rsidTr="007A5EBC">
        <w:trPr>
          <w:trHeight w:val="397"/>
          <w:jc w:val="center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BDC987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60</w:t>
            </w:r>
          </w:p>
        </w:tc>
        <w:tc>
          <w:tcPr>
            <w:tcW w:w="1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E912E9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24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F417C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51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DE20F7" w14:textId="77777777" w:rsidR="00AE1CEE" w:rsidRPr="00943892" w:rsidRDefault="00AE1CEE" w:rsidP="007A5EBC">
            <w:pPr>
              <w:spacing w:line="240" w:lineRule="atLeast"/>
              <w:jc w:val="center"/>
              <w:rPr>
                <w:rFonts w:eastAsiaTheme="minorEastAsia"/>
                <w:sz w:val="20"/>
                <w:szCs w:val="20"/>
                <w:lang w:val="en-GB" w:eastAsia="zh-CN"/>
              </w:rPr>
            </w:pPr>
            <w:r w:rsidRPr="00943892">
              <w:rPr>
                <w:rFonts w:eastAsiaTheme="minorEastAsia" w:hint="eastAsia"/>
                <w:sz w:val="20"/>
                <w:szCs w:val="20"/>
                <w:lang w:val="en-GB" w:eastAsia="zh-CN"/>
              </w:rPr>
              <w:t>7</w:t>
            </w:r>
            <w:r w:rsidRPr="00943892">
              <w:rPr>
                <w:rFonts w:eastAsiaTheme="minorEastAsia"/>
                <w:sz w:val="20"/>
                <w:szCs w:val="20"/>
                <w:lang w:val="en-GB" w:eastAsia="zh-CN"/>
              </w:rPr>
              <w:t>9</w:t>
            </w:r>
          </w:p>
        </w:tc>
        <w:tc>
          <w:tcPr>
            <w:tcW w:w="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A374CD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val="en-GB"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107</w:t>
            </w:r>
          </w:p>
        </w:tc>
        <w:tc>
          <w:tcPr>
            <w:tcW w:w="11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C4CAD7" w14:textId="77777777" w:rsidR="00AE1CEE" w:rsidRPr="00943892" w:rsidRDefault="00AE1CEE" w:rsidP="007A5EBC">
            <w:pPr>
              <w:spacing w:line="240" w:lineRule="atLeast"/>
              <w:jc w:val="center"/>
              <w:rPr>
                <w:sz w:val="20"/>
                <w:szCs w:val="20"/>
                <w:lang w:eastAsia="zh-CN"/>
              </w:rPr>
            </w:pPr>
            <w:r w:rsidRPr="00943892">
              <w:rPr>
                <w:sz w:val="20"/>
                <w:szCs w:val="20"/>
                <w:lang w:val="en-GB" w:eastAsia="zh-CN"/>
              </w:rPr>
              <w:t>135</w:t>
            </w:r>
          </w:p>
        </w:tc>
      </w:tr>
    </w:tbl>
    <w:p w14:paraId="75AD782A" w14:textId="39EE17BB" w:rsidR="004E032A" w:rsidRPr="00E24B9E" w:rsidRDefault="004E032A" w:rsidP="00D93887">
      <w:pPr>
        <w:spacing w:after="120"/>
        <w:jc w:val="both"/>
        <w:rPr>
          <w:rFonts w:eastAsiaTheme="minorEastAsia"/>
          <w:sz w:val="20"/>
          <w:lang w:eastAsia="zh-CN"/>
        </w:rPr>
      </w:pPr>
    </w:p>
    <w:p w14:paraId="0B1430CF" w14:textId="5FE8EE79" w:rsidR="00CB4817" w:rsidRDefault="00CB4817" w:rsidP="00531EE5">
      <w:pPr>
        <w:pStyle w:val="af3"/>
        <w:numPr>
          <w:ilvl w:val="0"/>
          <w:numId w:val="11"/>
        </w:numPr>
        <w:spacing w:after="120"/>
        <w:ind w:firstLineChars="0"/>
        <w:jc w:val="both"/>
        <w:rPr>
          <w:rFonts w:ascii="Times New Roman" w:hAnsi="Times New Roman" w:cs="Times New Roman"/>
          <w:sz w:val="20"/>
        </w:rPr>
      </w:pPr>
      <w:r w:rsidRPr="00E24B9E">
        <w:rPr>
          <w:rFonts w:ascii="Times New Roman" w:hAnsi="Times New Roman" w:cs="Times New Roman"/>
          <w:sz w:val="20"/>
        </w:rPr>
        <w:t>PSD</w:t>
      </w:r>
    </w:p>
    <w:p w14:paraId="09661A04" w14:textId="79BAE82C" w:rsidR="00E00511" w:rsidRDefault="00E34CA9" w:rsidP="00D93887">
      <w:pPr>
        <w:spacing w:after="120"/>
        <w:jc w:val="both"/>
        <w:rPr>
          <w:sz w:val="20"/>
        </w:rPr>
      </w:pPr>
      <w:r w:rsidRPr="00E34CA9">
        <w:rPr>
          <w:sz w:val="20"/>
        </w:rPr>
        <w:t>Maximum PSD requirement exist</w:t>
      </w:r>
      <w:r w:rsidR="00B2502E">
        <w:rPr>
          <w:sz w:val="20"/>
        </w:rPr>
        <w:t>s</w:t>
      </w:r>
      <w:r w:rsidRPr="00E34CA9">
        <w:rPr>
          <w:sz w:val="20"/>
        </w:rPr>
        <w:t xml:space="preserve"> in many different regions. For most cases the requirement is stated w</w:t>
      </w:r>
      <w:r w:rsidR="007C1608">
        <w:rPr>
          <w:sz w:val="20"/>
        </w:rPr>
        <w:t>ith a resolution bandwidth of 1</w:t>
      </w:r>
      <w:r w:rsidRPr="00E34CA9">
        <w:rPr>
          <w:sz w:val="20"/>
        </w:rPr>
        <w:t>MHz.</w:t>
      </w:r>
      <w:r>
        <w:rPr>
          <w:sz w:val="20"/>
        </w:rPr>
        <w:t xml:space="preserve"> </w:t>
      </w:r>
      <w:r w:rsidR="00E00511">
        <w:rPr>
          <w:sz w:val="20"/>
        </w:rPr>
        <w:t xml:space="preserve">Taking </w:t>
      </w:r>
      <w:r w:rsidR="00E00511" w:rsidRPr="00E00511">
        <w:rPr>
          <w:sz w:val="20"/>
        </w:rPr>
        <w:t xml:space="preserve">PSD </w:t>
      </w:r>
      <w:r w:rsidR="00CF6E45">
        <w:rPr>
          <w:sz w:val="20"/>
        </w:rPr>
        <w:t>limit</w:t>
      </w:r>
      <w:r w:rsidR="00E00511" w:rsidRPr="00E00511">
        <w:rPr>
          <w:sz w:val="20"/>
        </w:rPr>
        <w:t xml:space="preserve"> on 5150-5250 MHz band as an example. Th</w:t>
      </w:r>
      <w:r w:rsidR="00E00511">
        <w:rPr>
          <w:sz w:val="20"/>
        </w:rPr>
        <w:t xml:space="preserve">e PSD </w:t>
      </w:r>
      <w:r w:rsidR="00CF6E45">
        <w:rPr>
          <w:sz w:val="20"/>
        </w:rPr>
        <w:t>limit</w:t>
      </w:r>
      <w:r w:rsidR="00E00511">
        <w:rPr>
          <w:sz w:val="20"/>
        </w:rPr>
        <w:t xml:space="preserve"> is defined as:</w:t>
      </w:r>
    </w:p>
    <w:p w14:paraId="6C6DD61E" w14:textId="2D00CF44" w:rsidR="00E00511" w:rsidRDefault="00E00511" w:rsidP="00531EE5">
      <w:pPr>
        <w:pStyle w:val="af3"/>
        <w:numPr>
          <w:ilvl w:val="0"/>
          <w:numId w:val="12"/>
        </w:numPr>
        <w:spacing w:after="120"/>
        <w:ind w:firstLineChars="0"/>
        <w:jc w:val="both"/>
        <w:rPr>
          <w:rFonts w:ascii="Times New Roman" w:hAnsi="Times New Roman" w:cs="Times New Roman"/>
          <w:sz w:val="20"/>
        </w:rPr>
      </w:pPr>
      <w:r w:rsidRPr="00E00511">
        <w:rPr>
          <w:rFonts w:ascii="Times New Roman" w:hAnsi="Times New Roman" w:cs="Times New Roman"/>
          <w:sz w:val="20"/>
        </w:rPr>
        <w:t>5150-5350 MHz with/without TPC: 10dBm/MHz</w:t>
      </w:r>
    </w:p>
    <w:p w14:paraId="49D442F9" w14:textId="030503D6" w:rsidR="00E34CA9" w:rsidRPr="00D93887" w:rsidRDefault="00E34CA9" w:rsidP="00D93887">
      <w:pPr>
        <w:spacing w:after="120"/>
        <w:jc w:val="both"/>
        <w:rPr>
          <w:b/>
          <w:sz w:val="20"/>
          <w:szCs w:val="20"/>
        </w:rPr>
      </w:pPr>
      <w:r w:rsidRPr="00D93887">
        <w:rPr>
          <w:sz w:val="20"/>
          <w:szCs w:val="20"/>
        </w:rPr>
        <w:t xml:space="preserve">The implication of the PSD requirement is that if a node wants to transmit with </w:t>
      </w:r>
      <w:r w:rsidR="007C1608">
        <w:rPr>
          <w:sz w:val="20"/>
          <w:szCs w:val="20"/>
        </w:rPr>
        <w:t xml:space="preserve">maximum transmission power of </w:t>
      </w:r>
      <w:r w:rsidRPr="00D93887">
        <w:rPr>
          <w:sz w:val="20"/>
          <w:szCs w:val="20"/>
        </w:rPr>
        <w:t>23dBm,</w:t>
      </w:r>
      <w:r w:rsidRPr="00D93887">
        <w:rPr>
          <w:sz w:val="20"/>
        </w:rPr>
        <w:t xml:space="preserve"> it needs to occupy entire 20MHz. The PSD is capped at 10dBm/MHz and the power per subcarrier is capped at ~-8.2dBm.</w:t>
      </w:r>
      <w:r w:rsidR="00D93887" w:rsidRPr="00D93887">
        <w:rPr>
          <w:sz w:val="20"/>
        </w:rPr>
        <w:t xml:space="preserve"> To allow a node to transmit higher power and span a wide bandwidth but without occupying </w:t>
      </w:r>
      <w:r w:rsidR="00183411">
        <w:rPr>
          <w:sz w:val="20"/>
        </w:rPr>
        <w:t xml:space="preserve">the </w:t>
      </w:r>
      <w:r w:rsidR="00D93887" w:rsidRPr="00D93887">
        <w:rPr>
          <w:sz w:val="20"/>
        </w:rPr>
        <w:t>entire system bandwidth</w:t>
      </w:r>
      <w:r w:rsidR="00D93887">
        <w:rPr>
          <w:sz w:val="20"/>
        </w:rPr>
        <w:t xml:space="preserve">, </w:t>
      </w:r>
      <w:proofErr w:type="gramStart"/>
      <w:r w:rsidR="00D93887">
        <w:rPr>
          <w:sz w:val="20"/>
        </w:rPr>
        <w:t>a</w:t>
      </w:r>
      <w:r w:rsidR="00FA3816">
        <w:rPr>
          <w:sz w:val="20"/>
        </w:rPr>
        <w:t xml:space="preserve">n </w:t>
      </w:r>
      <w:r w:rsidR="00D93887" w:rsidRPr="00D93887">
        <w:rPr>
          <w:sz w:val="20"/>
        </w:rPr>
        <w:t>interlace</w:t>
      </w:r>
      <w:proofErr w:type="gramEnd"/>
      <w:r w:rsidR="00D93887" w:rsidRPr="00D93887">
        <w:rPr>
          <w:sz w:val="20"/>
        </w:rPr>
        <w:t xml:space="preserve"> based resource allocation design has been introduced in 3GPP R</w:t>
      </w:r>
      <w:r w:rsidR="00D91C24">
        <w:rPr>
          <w:sz w:val="20"/>
        </w:rPr>
        <w:t>el-</w:t>
      </w:r>
      <w:r w:rsidR="00D93887" w:rsidRPr="00D93887">
        <w:rPr>
          <w:sz w:val="20"/>
        </w:rPr>
        <w:t xml:space="preserve">14 for </w:t>
      </w:r>
      <w:proofErr w:type="spellStart"/>
      <w:r w:rsidR="00D93887" w:rsidRPr="00D93887">
        <w:rPr>
          <w:sz w:val="20"/>
        </w:rPr>
        <w:t>eLAA</w:t>
      </w:r>
      <w:proofErr w:type="spellEnd"/>
      <w:r w:rsidR="00D93887" w:rsidRPr="00D93887">
        <w:rPr>
          <w:sz w:val="20"/>
        </w:rPr>
        <w:t xml:space="preserve"> uplink waveform</w:t>
      </w:r>
      <w:r w:rsidR="00D93887">
        <w:rPr>
          <w:sz w:val="20"/>
        </w:rPr>
        <w:t>.</w:t>
      </w:r>
    </w:p>
    <w:p w14:paraId="42E74447" w14:textId="7270E4C2" w:rsidR="00A76E0B" w:rsidRDefault="0026692E" w:rsidP="00D77F0D">
      <w:pPr>
        <w:jc w:val="both"/>
        <w:rPr>
          <w:sz w:val="20"/>
          <w:lang w:eastAsia="zh-CN"/>
        </w:rPr>
      </w:pPr>
      <w:r>
        <w:rPr>
          <w:sz w:val="20"/>
          <w:lang w:eastAsia="zh-CN"/>
        </w:rPr>
        <w:t>Therefore</w:t>
      </w:r>
      <w:r w:rsidR="00D77F0D" w:rsidRPr="00D77F0D">
        <w:rPr>
          <w:sz w:val="20"/>
          <w:lang w:eastAsia="zh-CN"/>
        </w:rPr>
        <w:t xml:space="preserve">, </w:t>
      </w:r>
      <w:r>
        <w:rPr>
          <w:sz w:val="20"/>
          <w:lang w:eastAsia="zh-CN"/>
        </w:rPr>
        <w:t xml:space="preserve">it is </w:t>
      </w:r>
      <w:r w:rsidR="008F0E9F">
        <w:rPr>
          <w:sz w:val="20"/>
          <w:lang w:eastAsia="zh-CN"/>
        </w:rPr>
        <w:t>essential</w:t>
      </w:r>
      <w:r>
        <w:rPr>
          <w:sz w:val="20"/>
          <w:lang w:eastAsia="zh-CN"/>
        </w:rPr>
        <w:t xml:space="preserve"> to design interlace based channel structure in NR-U system</w:t>
      </w:r>
      <w:r w:rsidR="004E032A">
        <w:rPr>
          <w:sz w:val="20"/>
          <w:lang w:eastAsia="zh-CN"/>
        </w:rPr>
        <w:t xml:space="preserve"> in order to allow UE transmit in a higher power</w:t>
      </w:r>
      <w:r>
        <w:rPr>
          <w:sz w:val="20"/>
          <w:lang w:eastAsia="zh-CN"/>
        </w:rPr>
        <w:t xml:space="preserve">. </w:t>
      </w:r>
      <w:r w:rsidR="00FA3816">
        <w:rPr>
          <w:sz w:val="20"/>
          <w:lang w:eastAsia="zh-CN"/>
        </w:rPr>
        <w:t xml:space="preserve">As per the last agreement, </w:t>
      </w:r>
      <w:r w:rsidR="00A76E0B" w:rsidRPr="00A76E0B">
        <w:rPr>
          <w:sz w:val="20"/>
          <w:lang w:eastAsia="zh-CN"/>
        </w:rPr>
        <w:t>a PRB-based block-interlace design has been identified as beneficial at least for 15 and 30 kHz SCS</w:t>
      </w:r>
      <w:r w:rsidR="00A76E0B">
        <w:rPr>
          <w:sz w:val="20"/>
          <w:lang w:eastAsia="zh-CN"/>
        </w:rPr>
        <w:t>. However, d</w:t>
      </w:r>
      <w:r w:rsidR="00A76E0B" w:rsidRPr="00A76E0B">
        <w:rPr>
          <w:sz w:val="20"/>
          <w:lang w:eastAsia="zh-CN"/>
        </w:rPr>
        <w:t>esign for 60 kHz requires further discussion, e.g., sub-PRB vs. PRB-based block interlace designs</w:t>
      </w:r>
      <w:r w:rsidR="00A76E0B">
        <w:rPr>
          <w:sz w:val="20"/>
          <w:lang w:eastAsia="zh-CN"/>
        </w:rPr>
        <w:t>.</w:t>
      </w:r>
    </w:p>
    <w:p w14:paraId="7C62CA11" w14:textId="4F94DF0C" w:rsidR="004E032A" w:rsidRPr="00F273CA" w:rsidRDefault="004E032A" w:rsidP="004E032A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 w:rsidRPr="00F273CA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D</w:t>
      </w:r>
      <w:r w:rsidRPr="00F273CA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esign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impacts</w:t>
      </w:r>
    </w:p>
    <w:p w14:paraId="43384EEC" w14:textId="7004D346" w:rsidR="00DB1CDE" w:rsidRPr="00C54FB5" w:rsidRDefault="004E032A" w:rsidP="00FC43EA">
      <w:pPr>
        <w:spacing w:before="120" w:after="120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Some of the</w:t>
      </w:r>
      <w:r w:rsidR="004E2056">
        <w:rPr>
          <w:rFonts w:eastAsiaTheme="minorEastAsia"/>
          <w:sz w:val="20"/>
          <w:lang w:eastAsia="zh-CN"/>
        </w:rPr>
        <w:t xml:space="preserve"> i</w:t>
      </w:r>
      <w:r w:rsidR="005B3F62" w:rsidRPr="00C54FB5">
        <w:rPr>
          <w:rFonts w:eastAsiaTheme="minorEastAsia"/>
          <w:sz w:val="20"/>
          <w:lang w:eastAsia="zh-CN"/>
        </w:rPr>
        <w:t>mpacts of sub-PRB interlace design for uplink signals and channels</w:t>
      </w:r>
      <w:r w:rsidR="004E2056">
        <w:rPr>
          <w:rFonts w:eastAsiaTheme="minorEastAsia"/>
          <w:sz w:val="20"/>
          <w:lang w:eastAsia="zh-CN"/>
        </w:rPr>
        <w:t xml:space="preserve"> </w:t>
      </w:r>
      <w:r w:rsidR="002D01CF">
        <w:rPr>
          <w:rFonts w:eastAsiaTheme="minorEastAsia"/>
          <w:sz w:val="20"/>
          <w:lang w:eastAsia="zh-CN"/>
        </w:rPr>
        <w:t>from</w:t>
      </w:r>
      <w:r w:rsidR="004E2056">
        <w:rPr>
          <w:rFonts w:eastAsiaTheme="minorEastAsia"/>
          <w:sz w:val="20"/>
          <w:lang w:eastAsia="zh-CN"/>
        </w:rPr>
        <w:t xml:space="preserve"> different aspects</w:t>
      </w:r>
      <w:r>
        <w:rPr>
          <w:rFonts w:eastAsiaTheme="minorEastAsia"/>
          <w:sz w:val="20"/>
          <w:lang w:eastAsia="zh-CN"/>
        </w:rPr>
        <w:t xml:space="preserve"> are as follows</w:t>
      </w:r>
      <w:r w:rsidR="00183411">
        <w:rPr>
          <w:rFonts w:eastAsiaTheme="minorEastAsia"/>
          <w:sz w:val="20"/>
          <w:lang w:eastAsia="zh-CN"/>
        </w:rPr>
        <w:t>.</w:t>
      </w:r>
    </w:p>
    <w:p w14:paraId="373552E0" w14:textId="695ADC8A" w:rsidR="00900A09" w:rsidRDefault="002853A7" w:rsidP="00531EE5">
      <w:pPr>
        <w:pStyle w:val="af3"/>
        <w:numPr>
          <w:ilvl w:val="0"/>
          <w:numId w:val="13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EE48B9">
        <w:rPr>
          <w:rFonts w:ascii="Times" w:hAnsi="Times"/>
          <w:sz w:val="20"/>
        </w:rPr>
        <w:t>Interlace design</w:t>
      </w:r>
      <w:r w:rsidR="00900A09">
        <w:rPr>
          <w:rFonts w:ascii="Times" w:hAnsi="Times"/>
          <w:sz w:val="20"/>
        </w:rPr>
        <w:t xml:space="preserve"> for different SCS</w:t>
      </w:r>
      <w:r w:rsidR="00183411">
        <w:rPr>
          <w:rFonts w:ascii="Times" w:hAnsi="Times"/>
          <w:sz w:val="20"/>
        </w:rPr>
        <w:t>s</w:t>
      </w:r>
    </w:p>
    <w:p w14:paraId="3DD1CC0C" w14:textId="7A6CCEAC" w:rsidR="002853A7" w:rsidRPr="00F92C92" w:rsidRDefault="002853A7" w:rsidP="00F92C92">
      <w:pPr>
        <w:spacing w:after="120"/>
        <w:jc w:val="both"/>
        <w:rPr>
          <w:rFonts w:ascii="Times" w:hAnsi="Times"/>
          <w:sz w:val="20"/>
        </w:rPr>
      </w:pPr>
      <w:r w:rsidRPr="00F92C92">
        <w:rPr>
          <w:rFonts w:ascii="Times" w:hAnsi="Times"/>
          <w:sz w:val="20"/>
        </w:rPr>
        <w:t>From</w:t>
      </w:r>
      <w:r w:rsidR="002842FF" w:rsidRPr="00F92C92">
        <w:rPr>
          <w:rFonts w:ascii="Times" w:hAnsi="Times"/>
          <w:sz w:val="20"/>
        </w:rPr>
        <w:t xml:space="preserve"> </w:t>
      </w:r>
      <w:r w:rsidR="002842FF" w:rsidRPr="00F92C92">
        <w:rPr>
          <w:rFonts w:ascii="Times" w:hAnsi="Times"/>
          <w:sz w:val="20"/>
        </w:rPr>
        <w:fldChar w:fldCharType="begin"/>
      </w:r>
      <w:r w:rsidR="002842FF" w:rsidRPr="00F92C92">
        <w:rPr>
          <w:rFonts w:ascii="Times" w:hAnsi="Times"/>
          <w:sz w:val="20"/>
        </w:rPr>
        <w:instrText xml:space="preserve"> REF _Ref520193724 \h  \* MERGEFORMAT </w:instrText>
      </w:r>
      <w:r w:rsidR="002842FF" w:rsidRPr="00F92C92">
        <w:rPr>
          <w:rFonts w:ascii="Times" w:hAnsi="Times"/>
          <w:sz w:val="20"/>
        </w:rPr>
      </w:r>
      <w:r w:rsidR="002842FF" w:rsidRPr="00F92C92">
        <w:rPr>
          <w:rFonts w:ascii="Times" w:hAnsi="Times"/>
          <w:sz w:val="20"/>
        </w:rPr>
        <w:fldChar w:fldCharType="separate"/>
      </w:r>
      <w:r w:rsidR="002842FF" w:rsidRPr="00F92C92">
        <w:rPr>
          <w:rFonts w:ascii="Times" w:hAnsi="Times"/>
          <w:sz w:val="20"/>
        </w:rPr>
        <w:t>Table 1</w:t>
      </w:r>
      <w:r w:rsidR="002842FF" w:rsidRPr="00F92C92">
        <w:rPr>
          <w:rFonts w:ascii="Times" w:hAnsi="Times"/>
          <w:sz w:val="20"/>
        </w:rPr>
        <w:fldChar w:fldCharType="end"/>
      </w:r>
      <w:r w:rsidRPr="00F92C92">
        <w:rPr>
          <w:rFonts w:ascii="Times" w:hAnsi="Times"/>
          <w:sz w:val="20"/>
        </w:rPr>
        <w:t xml:space="preserve">, we can find that the total available number of RBs for the combination of </w:t>
      </w:r>
      <w:proofErr w:type="gramStart"/>
      <w:r w:rsidRPr="00F92C92">
        <w:rPr>
          <w:rFonts w:ascii="Times" w:hAnsi="Times"/>
          <w:sz w:val="20"/>
        </w:rPr>
        <w:t>60kHz</w:t>
      </w:r>
      <w:proofErr w:type="gramEnd"/>
      <w:r w:rsidRPr="00F92C92">
        <w:rPr>
          <w:rFonts w:ascii="Times" w:hAnsi="Times"/>
          <w:sz w:val="20"/>
        </w:rPr>
        <w:t xml:space="preserve"> SCS and 20MHz BW is 24 only. </w:t>
      </w:r>
      <w:r w:rsidRPr="00F92C92">
        <w:rPr>
          <w:rFonts w:ascii="Times" w:hAnsi="Times"/>
          <w:noProof/>
          <w:sz w:val="20"/>
        </w:rPr>
        <w:t xml:space="preserve">If 15kHz, 30kHz and 60kHz follow the </w:t>
      </w:r>
      <w:r w:rsidR="00183411">
        <w:rPr>
          <w:rFonts w:ascii="Times" w:hAnsi="Times"/>
          <w:noProof/>
          <w:sz w:val="20"/>
        </w:rPr>
        <w:t xml:space="preserve">same </w:t>
      </w:r>
      <w:r w:rsidRPr="00F92C92">
        <w:rPr>
          <w:rFonts w:ascii="Times" w:hAnsi="Times"/>
          <w:noProof/>
          <w:sz w:val="20"/>
        </w:rPr>
        <w:t>principle that the number of interlaces (M) is inversely proportional to SCS and the nominal number of PRBs per interlace (N) is similar for different SCSs (in a given bandwidth), the number of interlaces can only be 2 (assuming that N is about 10 similar to that in eLAA), which means only two different channels or signals can be FDMed within a 20MHz BW.</w:t>
      </w:r>
      <w:r w:rsidRPr="00F92C92">
        <w:rPr>
          <w:rFonts w:ascii="Times" w:hAnsi="Times"/>
          <w:sz w:val="20"/>
        </w:rPr>
        <w:t xml:space="preserve"> </w:t>
      </w:r>
      <w:r w:rsidR="00B22844">
        <w:rPr>
          <w:rFonts w:ascii="Times" w:hAnsi="Times"/>
          <w:sz w:val="20"/>
        </w:rPr>
        <w:t xml:space="preserve">Therefore, the multiplexing capacity is restricted </w:t>
      </w:r>
      <w:r w:rsidR="00B22844">
        <w:rPr>
          <w:rFonts w:ascii="Times" w:hAnsi="Times"/>
          <w:noProof/>
          <w:sz w:val="20"/>
        </w:rPr>
        <w:t>by</w:t>
      </w:r>
      <w:r w:rsidRPr="00F92C92">
        <w:rPr>
          <w:rFonts w:ascii="Times" w:hAnsi="Times"/>
          <w:sz w:val="20"/>
        </w:rPr>
        <w:t xml:space="preserve"> interlaces number</w:t>
      </w:r>
      <w:r w:rsidR="00B22844">
        <w:rPr>
          <w:rFonts w:ascii="Times" w:hAnsi="Times"/>
          <w:sz w:val="20"/>
        </w:rPr>
        <w:t xml:space="preserve">. </w:t>
      </w:r>
      <w:r w:rsidRPr="00F92C92">
        <w:rPr>
          <w:rFonts w:ascii="Times" w:hAnsi="Times"/>
          <w:sz w:val="20"/>
        </w:rPr>
        <w:t xml:space="preserve">As shown </w:t>
      </w:r>
      <w:r w:rsidR="00F26176" w:rsidRPr="00F92C92">
        <w:rPr>
          <w:rFonts w:ascii="Times" w:hAnsi="Times"/>
          <w:sz w:val="20"/>
        </w:rPr>
        <w:t xml:space="preserve">in </w:t>
      </w:r>
      <w:r w:rsidR="00F26176" w:rsidRPr="00F92C92">
        <w:rPr>
          <w:rFonts w:ascii="Times" w:hAnsi="Times"/>
          <w:sz w:val="20"/>
        </w:rPr>
        <w:fldChar w:fldCharType="begin"/>
      </w:r>
      <w:r w:rsidR="00F26176" w:rsidRPr="00F92C92">
        <w:rPr>
          <w:rFonts w:ascii="Times" w:hAnsi="Times"/>
          <w:sz w:val="20"/>
        </w:rPr>
        <w:instrText xml:space="preserve"> REF _Ref525838477 \h  \* MERGEFORMAT </w:instrText>
      </w:r>
      <w:r w:rsidR="00F26176" w:rsidRPr="00F92C92">
        <w:rPr>
          <w:rFonts w:ascii="Times" w:hAnsi="Times"/>
          <w:sz w:val="20"/>
        </w:rPr>
      </w:r>
      <w:r w:rsidR="00F26176" w:rsidRPr="00F92C92">
        <w:rPr>
          <w:rFonts w:ascii="Times" w:hAnsi="Times"/>
          <w:sz w:val="20"/>
        </w:rPr>
        <w:fldChar w:fldCharType="separate"/>
      </w:r>
      <w:r w:rsidR="00F26176" w:rsidRPr="00F92C92">
        <w:rPr>
          <w:rFonts w:ascii="Times" w:hAnsi="Times"/>
          <w:sz w:val="20"/>
        </w:rPr>
        <w:t>Figure 1</w:t>
      </w:r>
      <w:r w:rsidR="00F26176" w:rsidRPr="00F92C92">
        <w:rPr>
          <w:rFonts w:ascii="Times" w:hAnsi="Times"/>
          <w:sz w:val="20"/>
        </w:rPr>
        <w:fldChar w:fldCharType="end"/>
      </w:r>
      <w:r w:rsidR="00F26176" w:rsidRPr="00F92C92">
        <w:rPr>
          <w:rFonts w:ascii="Times" w:hAnsi="Times"/>
          <w:sz w:val="20"/>
        </w:rPr>
        <w:t>,</w:t>
      </w:r>
      <w:r w:rsidRPr="00F92C92">
        <w:rPr>
          <w:rFonts w:ascii="Times" w:hAnsi="Times"/>
          <w:sz w:val="20"/>
        </w:rPr>
        <w:t xml:space="preserve"> when sub-PRB (</w:t>
      </w:r>
      <w:r w:rsidRPr="00F92C92">
        <w:rPr>
          <w:rFonts w:ascii="Times" w:hAnsi="Times"/>
          <w:noProof/>
          <w:sz w:val="20"/>
        </w:rPr>
        <w:t>e.g.,</w:t>
      </w:r>
      <w:r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noProof/>
          <w:sz w:val="20"/>
        </w:rPr>
        <w:t>6</w:t>
      </w:r>
      <w:r w:rsidRPr="00F92C92">
        <w:rPr>
          <w:rFonts w:ascii="Times" w:hAnsi="Times"/>
          <w:sz w:val="20"/>
        </w:rPr>
        <w:t xml:space="preserve"> subcarriers) level interlace is adopted, the interlace design for </w:t>
      </w:r>
      <w:proofErr w:type="gramStart"/>
      <w:r w:rsidRPr="00F92C92">
        <w:rPr>
          <w:rFonts w:ascii="Times" w:hAnsi="Times"/>
          <w:sz w:val="20"/>
        </w:rPr>
        <w:t>60</w:t>
      </w:r>
      <w:r w:rsidR="00A8452A">
        <w:rPr>
          <w:rFonts w:ascii="Times" w:hAnsi="Times"/>
          <w:sz w:val="20"/>
        </w:rPr>
        <w:t>k</w:t>
      </w:r>
      <w:r w:rsidRPr="00F92C92">
        <w:rPr>
          <w:rFonts w:ascii="Times" w:hAnsi="Times"/>
          <w:sz w:val="20"/>
        </w:rPr>
        <w:t>Hz</w:t>
      </w:r>
      <w:proofErr w:type="gramEnd"/>
      <w:r w:rsidRPr="00F92C92">
        <w:rPr>
          <w:rFonts w:ascii="Times" w:hAnsi="Times"/>
          <w:sz w:val="20"/>
        </w:rPr>
        <w:t xml:space="preserve"> SCS is similar as that of </w:t>
      </w:r>
      <w:r w:rsidR="00A8452A">
        <w:rPr>
          <w:rFonts w:ascii="Times" w:hAnsi="Times"/>
          <w:sz w:val="20"/>
        </w:rPr>
        <w:t>30k</w:t>
      </w:r>
      <w:r w:rsidR="004E032A" w:rsidRPr="00F92C92">
        <w:rPr>
          <w:rFonts w:ascii="Times" w:hAnsi="Times"/>
          <w:sz w:val="20"/>
        </w:rPr>
        <w:t xml:space="preserve">Hz </w:t>
      </w:r>
      <w:r w:rsidRPr="00F92C92">
        <w:rPr>
          <w:rFonts w:ascii="Times" w:hAnsi="Times"/>
          <w:sz w:val="20"/>
        </w:rPr>
        <w:t xml:space="preserve">SCS with PRB-level interlace design, and the number of </w:t>
      </w:r>
      <w:r w:rsidRPr="00F92C92">
        <w:rPr>
          <w:rFonts w:ascii="Times" w:hAnsi="Times"/>
          <w:noProof/>
          <w:sz w:val="20"/>
        </w:rPr>
        <w:t>interlaces</w:t>
      </w:r>
      <w:r w:rsidRPr="00F92C92">
        <w:rPr>
          <w:rFonts w:ascii="Times" w:hAnsi="Times"/>
          <w:sz w:val="20"/>
        </w:rPr>
        <w:t xml:space="preserve"> can be double which is beneficial for multiplexing capacity.</w:t>
      </w:r>
      <w:r w:rsidR="00B22844">
        <w:rPr>
          <w:rFonts w:ascii="Times" w:hAnsi="Times"/>
          <w:sz w:val="20"/>
        </w:rPr>
        <w:t xml:space="preserve"> However, as the agreements made in </w:t>
      </w:r>
      <w:r w:rsidR="008F0E9F">
        <w:rPr>
          <w:rFonts w:ascii="Times" w:hAnsi="Times"/>
          <w:sz w:val="20"/>
        </w:rPr>
        <w:t xml:space="preserve">the </w:t>
      </w:r>
      <w:r w:rsidR="00B22844">
        <w:rPr>
          <w:rFonts w:ascii="Times" w:hAnsi="Times"/>
          <w:sz w:val="20"/>
        </w:rPr>
        <w:t xml:space="preserve">last meeting, three </w:t>
      </w:r>
      <w:r w:rsidR="00B22844" w:rsidRPr="009B58D8">
        <w:rPr>
          <w:rFonts w:ascii="Times" w:eastAsia="Batang" w:hAnsi="Times"/>
          <w:sz w:val="20"/>
          <w:szCs w:val="20"/>
          <w:lang w:val="en-GB"/>
        </w:rPr>
        <w:t>candidate PRB-based interlace designs have been identified</w:t>
      </w:r>
      <w:r w:rsidR="00B22844">
        <w:rPr>
          <w:rFonts w:ascii="Times" w:eastAsia="Batang" w:hAnsi="Times"/>
          <w:sz w:val="20"/>
          <w:szCs w:val="20"/>
          <w:lang w:val="en-GB"/>
        </w:rPr>
        <w:t xml:space="preserve"> for </w:t>
      </w:r>
      <w:r w:rsidR="00B22844" w:rsidRPr="00F92C92">
        <w:rPr>
          <w:rFonts w:ascii="Times" w:hAnsi="Times"/>
          <w:sz w:val="20"/>
        </w:rPr>
        <w:t>60KHz SCS</w:t>
      </w:r>
      <w:r w:rsidR="00B22844">
        <w:rPr>
          <w:rFonts w:ascii="Times" w:hAnsi="Times"/>
          <w:sz w:val="20"/>
        </w:rPr>
        <w:t>, where</w:t>
      </w:r>
      <w:r w:rsidR="003E48DA">
        <w:rPr>
          <w:rFonts w:ascii="Times" w:hAnsi="Times"/>
          <w:sz w:val="20"/>
        </w:rPr>
        <w:t xml:space="preserve"> </w:t>
      </w:r>
      <w:r w:rsidR="00510BF2" w:rsidRPr="009B58D8">
        <w:rPr>
          <w:rFonts w:ascii="Times" w:eastAsia="Batang" w:hAnsi="Times"/>
          <w:sz w:val="20"/>
          <w:szCs w:val="20"/>
          <w:lang w:val="en-GB"/>
        </w:rPr>
        <w:t>M = 4</w:t>
      </w:r>
      <w:r w:rsidR="00510BF2">
        <w:rPr>
          <w:rFonts w:ascii="Times" w:eastAsia="Batang" w:hAnsi="Times"/>
          <w:sz w:val="20"/>
          <w:szCs w:val="20"/>
          <w:lang w:val="en-GB"/>
        </w:rPr>
        <w:t xml:space="preserve"> can </w:t>
      </w:r>
      <w:r w:rsidR="00E9213D">
        <w:rPr>
          <w:rFonts w:ascii="Times" w:eastAsia="Batang" w:hAnsi="Times"/>
          <w:sz w:val="20"/>
          <w:szCs w:val="20"/>
          <w:lang w:val="en-GB"/>
        </w:rPr>
        <w:t xml:space="preserve">also </w:t>
      </w:r>
      <w:r w:rsidR="00510BF2">
        <w:rPr>
          <w:rFonts w:ascii="Times" w:eastAsia="Batang" w:hAnsi="Times"/>
          <w:sz w:val="20"/>
          <w:szCs w:val="20"/>
          <w:lang w:val="en-GB"/>
        </w:rPr>
        <w:t>be considered</w:t>
      </w:r>
      <w:r w:rsidR="00E9213D">
        <w:rPr>
          <w:rFonts w:ascii="Times" w:eastAsia="Batang" w:hAnsi="Times"/>
          <w:sz w:val="20"/>
          <w:szCs w:val="20"/>
          <w:lang w:val="en-GB"/>
        </w:rPr>
        <w:t xml:space="preserve">, which is comparative </w:t>
      </w:r>
      <w:r w:rsidR="00A8452A">
        <w:rPr>
          <w:rFonts w:ascii="Times" w:eastAsia="Batang" w:hAnsi="Times"/>
          <w:sz w:val="20"/>
          <w:szCs w:val="20"/>
          <w:lang w:val="en-GB"/>
        </w:rPr>
        <w:t xml:space="preserve">with that of </w:t>
      </w:r>
      <w:r w:rsidR="00A8452A" w:rsidRPr="009B58D8">
        <w:rPr>
          <w:rFonts w:ascii="Times" w:eastAsia="Batang" w:hAnsi="Times"/>
          <w:sz w:val="20"/>
          <w:szCs w:val="20"/>
          <w:lang w:val="en-GB"/>
        </w:rPr>
        <w:t>M = 6</w:t>
      </w:r>
      <w:r w:rsidR="00A8452A">
        <w:rPr>
          <w:rFonts w:ascii="Times" w:eastAsia="Batang" w:hAnsi="Times"/>
          <w:sz w:val="20"/>
          <w:szCs w:val="20"/>
          <w:lang w:val="en-GB"/>
        </w:rPr>
        <w:t xml:space="preserve"> for </w:t>
      </w:r>
      <w:proofErr w:type="gramStart"/>
      <w:r w:rsidR="00A8452A">
        <w:rPr>
          <w:rFonts w:ascii="Times" w:hAnsi="Times"/>
          <w:sz w:val="20"/>
        </w:rPr>
        <w:t>30k</w:t>
      </w:r>
      <w:r w:rsidR="00A8452A" w:rsidRPr="00F92C92">
        <w:rPr>
          <w:rFonts w:ascii="Times" w:hAnsi="Times"/>
          <w:sz w:val="20"/>
        </w:rPr>
        <w:t>Hz</w:t>
      </w:r>
      <w:proofErr w:type="gramEnd"/>
      <w:r w:rsidR="00A8452A" w:rsidRPr="00F92C92">
        <w:rPr>
          <w:rFonts w:ascii="Times" w:hAnsi="Times"/>
          <w:sz w:val="20"/>
        </w:rPr>
        <w:t xml:space="preserve"> SCS</w:t>
      </w:r>
      <w:r w:rsidR="00A8452A">
        <w:rPr>
          <w:rFonts w:ascii="Times" w:hAnsi="Times"/>
          <w:sz w:val="20"/>
        </w:rPr>
        <w:t xml:space="preserve">. Furthermore, multiplexing capacity </w:t>
      </w:r>
      <w:r w:rsidR="00C64296">
        <w:rPr>
          <w:rFonts w:ascii="Times" w:hAnsi="Times"/>
          <w:sz w:val="20"/>
        </w:rPr>
        <w:t xml:space="preserve">constraint </w:t>
      </w:r>
      <w:r w:rsidR="00A8452A">
        <w:rPr>
          <w:rFonts w:ascii="Times" w:hAnsi="Times"/>
          <w:sz w:val="20"/>
        </w:rPr>
        <w:t xml:space="preserve">can be </w:t>
      </w:r>
      <w:r w:rsidR="00C64296" w:rsidRPr="00C64296">
        <w:rPr>
          <w:rFonts w:ascii="Times" w:hAnsi="Times" w:hint="eastAsia"/>
          <w:sz w:val="20"/>
        </w:rPr>
        <w:t>relieved</w:t>
      </w:r>
      <w:r w:rsidR="00A8452A">
        <w:rPr>
          <w:rFonts w:ascii="Times" w:hAnsi="Times"/>
          <w:sz w:val="20"/>
        </w:rPr>
        <w:t xml:space="preserve"> by other mechanisms, such as OCC within a</w:t>
      </w:r>
      <w:r w:rsidR="00C64296">
        <w:rPr>
          <w:rFonts w:ascii="Times" w:hAnsi="Times"/>
          <w:sz w:val="20"/>
        </w:rPr>
        <w:t>n</w:t>
      </w:r>
      <w:r w:rsidR="00A8452A">
        <w:rPr>
          <w:rFonts w:ascii="Times" w:hAnsi="Times"/>
          <w:sz w:val="20"/>
        </w:rPr>
        <w:t xml:space="preserve"> interlace</w:t>
      </w:r>
      <w:r w:rsidR="00C64296">
        <w:rPr>
          <w:rFonts w:ascii="Times" w:hAnsi="Times"/>
          <w:sz w:val="20"/>
        </w:rPr>
        <w:t xml:space="preserve"> </w:t>
      </w:r>
      <w:r w:rsidR="00A8452A">
        <w:rPr>
          <w:rFonts w:ascii="Times" w:hAnsi="Times"/>
          <w:sz w:val="20"/>
        </w:rPr>
        <w:t>[</w:t>
      </w:r>
      <w:r w:rsidR="00C64296">
        <w:rPr>
          <w:rFonts w:ascii="Times" w:hAnsi="Times"/>
          <w:sz w:val="20"/>
        </w:rPr>
        <w:t>3</w:t>
      </w:r>
      <w:r w:rsidR="00A8452A">
        <w:rPr>
          <w:rFonts w:ascii="Times" w:hAnsi="Times"/>
          <w:sz w:val="20"/>
        </w:rPr>
        <w:t>].</w:t>
      </w:r>
    </w:p>
    <w:p w14:paraId="65C6EB57" w14:textId="77777777" w:rsidR="004E032A" w:rsidRDefault="004E032A" w:rsidP="004E032A">
      <w:pPr>
        <w:pStyle w:val="af3"/>
        <w:keepNext/>
        <w:spacing w:after="120"/>
        <w:ind w:left="360" w:firstLineChars="0" w:firstLine="0"/>
      </w:pPr>
      <w:r w:rsidRPr="00F92C92">
        <w:rPr>
          <w:rFonts w:ascii="Times" w:hAnsi="Times"/>
          <w:noProof/>
          <w:sz w:val="20"/>
        </w:rPr>
        <w:drawing>
          <wp:inline distT="0" distB="0" distL="0" distR="0" wp14:anchorId="653B1D34" wp14:editId="27DC4B1A">
            <wp:extent cx="5526405" cy="668020"/>
            <wp:effectExtent l="0" t="0" r="0" b="0"/>
            <wp:docPr id="6" name="图片 6" descr="interlace desig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nterlace design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640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F44B2" w14:textId="6859C0D2" w:rsidR="004E032A" w:rsidRPr="00C64296" w:rsidRDefault="004E032A" w:rsidP="004E032A">
      <w:pPr>
        <w:pStyle w:val="a5"/>
        <w:jc w:val="center"/>
      </w:pPr>
      <w:r w:rsidRPr="00C64296">
        <w:t xml:space="preserve">Figure </w:t>
      </w:r>
      <w:r w:rsidR="00382282">
        <w:fldChar w:fldCharType="begin"/>
      </w:r>
      <w:r w:rsidR="00382282">
        <w:instrText xml:space="preserve"> SEQ Figure \* ARABIC </w:instrText>
      </w:r>
      <w:r w:rsidR="00382282">
        <w:fldChar w:fldCharType="separate"/>
      </w:r>
      <w:r w:rsidRPr="00C64296">
        <w:t>1</w:t>
      </w:r>
      <w:r w:rsidR="00382282">
        <w:fldChar w:fldCharType="end"/>
      </w:r>
      <w:r w:rsidRPr="00C64296">
        <w:t xml:space="preserve"> Example for PRB-level and</w:t>
      </w:r>
      <w:r w:rsidR="00D0795B" w:rsidRPr="00C64296">
        <w:t xml:space="preserve"> sub-PRB level interlace design. (</w:t>
      </w:r>
      <w:proofErr w:type="gramStart"/>
      <w:r w:rsidR="00D0795B" w:rsidRPr="00C64296">
        <w:t>60kHz</w:t>
      </w:r>
      <w:proofErr w:type="gramEnd"/>
      <w:r w:rsidR="00D0795B" w:rsidRPr="00C64296">
        <w:t xml:space="preserve"> SCS, </w:t>
      </w:r>
      <w:r w:rsidRPr="00C64296">
        <w:t>20MHz BW</w:t>
      </w:r>
      <w:r w:rsidR="00E9213D" w:rsidRPr="00C64296">
        <w:t>,</w:t>
      </w:r>
      <w:r w:rsidR="00E9213D" w:rsidRPr="00C64296">
        <w:rPr>
          <w:noProof/>
        </w:rPr>
        <w:t xml:space="preserve"> assuming N is about 10</w:t>
      </w:r>
      <w:r w:rsidR="00D0795B" w:rsidRPr="00C64296">
        <w:t>)</w:t>
      </w:r>
    </w:p>
    <w:p w14:paraId="424CF211" w14:textId="72620D86" w:rsidR="00900A09" w:rsidRDefault="00900A09" w:rsidP="00531EE5">
      <w:pPr>
        <w:pStyle w:val="af3"/>
        <w:numPr>
          <w:ilvl w:val="0"/>
          <w:numId w:val="13"/>
        </w:numPr>
        <w:spacing w:after="120"/>
        <w:ind w:firstLineChars="0"/>
        <w:jc w:val="both"/>
        <w:rPr>
          <w:rFonts w:ascii="Times" w:hAnsi="Times"/>
          <w:sz w:val="20"/>
        </w:rPr>
      </w:pPr>
      <w:r>
        <w:rPr>
          <w:rFonts w:ascii="Times" w:hAnsi="Times"/>
          <w:sz w:val="20"/>
        </w:rPr>
        <w:t xml:space="preserve">Sub-PRB interlace can increase transmission power when PSD </w:t>
      </w:r>
      <w:r w:rsidR="00CF6E45">
        <w:rPr>
          <w:rFonts w:ascii="Times" w:hAnsi="Times"/>
          <w:sz w:val="20"/>
        </w:rPr>
        <w:t>limit</w:t>
      </w:r>
      <w:r>
        <w:rPr>
          <w:rFonts w:ascii="Times" w:hAnsi="Times"/>
          <w:sz w:val="20"/>
        </w:rPr>
        <w:t xml:space="preserve"> exists.</w:t>
      </w:r>
    </w:p>
    <w:p w14:paraId="31AF06D4" w14:textId="1B4C2AF4" w:rsidR="002853A7" w:rsidRPr="00F92C92" w:rsidRDefault="002853A7" w:rsidP="00F92C92">
      <w:pPr>
        <w:spacing w:after="120"/>
        <w:jc w:val="both"/>
        <w:rPr>
          <w:rFonts w:ascii="Times" w:hAnsi="Times"/>
          <w:sz w:val="20"/>
        </w:rPr>
      </w:pPr>
      <w:r w:rsidRPr="00F92C92">
        <w:rPr>
          <w:rFonts w:ascii="Times" w:hAnsi="Times"/>
          <w:sz w:val="20"/>
        </w:rPr>
        <w:t xml:space="preserve">With 60KHz SCS, each RB spans </w:t>
      </w:r>
      <w:proofErr w:type="gramStart"/>
      <w:r w:rsidRPr="00F92C92">
        <w:rPr>
          <w:rFonts w:ascii="Times" w:hAnsi="Times"/>
          <w:sz w:val="20"/>
        </w:rPr>
        <w:t>720kHz</w:t>
      </w:r>
      <w:proofErr w:type="gramEnd"/>
      <w:r w:rsidRPr="00F92C92">
        <w:rPr>
          <w:rFonts w:ascii="Times" w:hAnsi="Times"/>
          <w:sz w:val="20"/>
        </w:rPr>
        <w:t xml:space="preserve"> which is almost up to 1MHz. </w:t>
      </w:r>
      <w:r w:rsidRPr="00F92C92">
        <w:rPr>
          <w:rFonts w:ascii="Times" w:hAnsi="Times"/>
          <w:noProof/>
          <w:sz w:val="20"/>
        </w:rPr>
        <w:t>As</w:t>
      </w:r>
      <w:r w:rsidRPr="00F92C92">
        <w:rPr>
          <w:rFonts w:ascii="Times" w:hAnsi="Times"/>
          <w:sz w:val="20"/>
        </w:rPr>
        <w:t xml:space="preserve"> the above discussion, under the PSD </w:t>
      </w:r>
      <w:r w:rsidR="00CF6E45">
        <w:rPr>
          <w:rFonts w:ascii="Times" w:hAnsi="Times"/>
          <w:sz w:val="20"/>
        </w:rPr>
        <w:t>limit</w:t>
      </w:r>
      <w:r w:rsidRPr="00F92C92">
        <w:rPr>
          <w:rFonts w:ascii="Times" w:hAnsi="Times"/>
          <w:sz w:val="20"/>
        </w:rPr>
        <w:t xml:space="preserve">, if a UE wants to transmit a signal or channel with </w:t>
      </w:r>
      <w:r w:rsidR="00933181">
        <w:rPr>
          <w:rFonts w:ascii="Times" w:hAnsi="Times"/>
          <w:sz w:val="20"/>
        </w:rPr>
        <w:t>higher</w:t>
      </w:r>
      <w:r w:rsidR="00933181"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sz w:val="20"/>
        </w:rPr>
        <w:t xml:space="preserve">power, the UE needs to transmit this signal or channel </w:t>
      </w:r>
      <w:r w:rsidRPr="00F92C92">
        <w:rPr>
          <w:rFonts w:ascii="Times" w:hAnsi="Times"/>
          <w:noProof/>
          <w:sz w:val="20"/>
        </w:rPr>
        <w:t>on a broader</w:t>
      </w:r>
      <w:r w:rsidRPr="00F92C92">
        <w:rPr>
          <w:rFonts w:ascii="Times" w:hAnsi="Times"/>
          <w:sz w:val="20"/>
        </w:rPr>
        <w:t xml:space="preserve"> band. </w:t>
      </w:r>
      <w:r w:rsidRPr="00F92C92">
        <w:rPr>
          <w:rFonts w:ascii="Times" w:hAnsi="Times"/>
          <w:noProof/>
          <w:sz w:val="20"/>
        </w:rPr>
        <w:t>Or</w:t>
      </w:r>
      <w:r w:rsidRPr="00F92C92">
        <w:rPr>
          <w:rFonts w:ascii="Times" w:hAnsi="Times"/>
          <w:sz w:val="20"/>
        </w:rPr>
        <w:t xml:space="preserve"> </w:t>
      </w:r>
      <w:r w:rsidR="00AE67C9" w:rsidRPr="00F92C92">
        <w:rPr>
          <w:rFonts w:ascii="Times" w:hAnsi="Times"/>
          <w:sz w:val="20"/>
        </w:rPr>
        <w:t>in other words</w:t>
      </w:r>
      <w:r w:rsidRPr="00F92C92">
        <w:rPr>
          <w:rFonts w:ascii="Times" w:hAnsi="Times"/>
          <w:sz w:val="20"/>
        </w:rPr>
        <w:t xml:space="preserve">, the signal or channel needs to span </w:t>
      </w:r>
      <w:r w:rsidRPr="00F92C92">
        <w:rPr>
          <w:rFonts w:ascii="Times" w:hAnsi="Times"/>
          <w:noProof/>
          <w:sz w:val="20"/>
        </w:rPr>
        <w:t>multiple</w:t>
      </w:r>
      <w:r w:rsidRPr="00F92C92">
        <w:rPr>
          <w:rFonts w:ascii="Times" w:hAnsi="Times"/>
          <w:sz w:val="20"/>
        </w:rPr>
        <w:t xml:space="preserve"> number of 1MHz. </w:t>
      </w:r>
      <w:bookmarkStart w:id="4" w:name="OLE_LINK4"/>
      <w:bookmarkStart w:id="5" w:name="OLE_LINK5"/>
      <w:r w:rsidRPr="00F92C92">
        <w:rPr>
          <w:rFonts w:ascii="Times" w:hAnsi="Times"/>
          <w:sz w:val="20"/>
        </w:rPr>
        <w:t xml:space="preserve">As shown in </w:t>
      </w:r>
      <w:r w:rsidR="002842FF" w:rsidRPr="00F92C92">
        <w:rPr>
          <w:rFonts w:ascii="Times" w:hAnsi="Times"/>
          <w:sz w:val="20"/>
        </w:rPr>
        <w:fldChar w:fldCharType="begin"/>
      </w:r>
      <w:r w:rsidR="002842FF" w:rsidRPr="00F92C92">
        <w:rPr>
          <w:rFonts w:ascii="Times" w:hAnsi="Times"/>
          <w:sz w:val="20"/>
        </w:rPr>
        <w:instrText xml:space="preserve"> REF _Ref525838477 \h  \* MERGEFORMAT </w:instrText>
      </w:r>
      <w:r w:rsidR="002842FF" w:rsidRPr="00F92C92">
        <w:rPr>
          <w:rFonts w:ascii="Times" w:hAnsi="Times"/>
          <w:sz w:val="20"/>
        </w:rPr>
      </w:r>
      <w:r w:rsidR="002842FF" w:rsidRPr="00F92C92">
        <w:rPr>
          <w:rFonts w:ascii="Times" w:hAnsi="Times"/>
          <w:sz w:val="20"/>
        </w:rPr>
        <w:fldChar w:fldCharType="separate"/>
      </w:r>
      <w:r w:rsidR="002842FF" w:rsidRPr="00F92C92">
        <w:rPr>
          <w:rFonts w:ascii="Times" w:hAnsi="Times"/>
          <w:sz w:val="20"/>
        </w:rPr>
        <w:t>Figure 1</w:t>
      </w:r>
      <w:r w:rsidR="002842FF" w:rsidRPr="00F92C92">
        <w:rPr>
          <w:rFonts w:ascii="Times" w:hAnsi="Times"/>
          <w:sz w:val="20"/>
        </w:rPr>
        <w:fldChar w:fldCharType="end"/>
      </w:r>
      <w:r w:rsidRPr="00F92C92">
        <w:rPr>
          <w:rFonts w:ascii="Times" w:hAnsi="Times"/>
          <w:sz w:val="20"/>
        </w:rPr>
        <w:t>, when</w:t>
      </w:r>
      <w:bookmarkEnd w:id="4"/>
      <w:bookmarkEnd w:id="5"/>
      <w:r w:rsidRPr="00F92C92">
        <w:rPr>
          <w:rFonts w:ascii="Times" w:hAnsi="Times"/>
          <w:sz w:val="20"/>
        </w:rPr>
        <w:t xml:space="preserve"> sub-PRB interlace is adopted, </w:t>
      </w:r>
      <w:r w:rsidRPr="00F92C92">
        <w:rPr>
          <w:rFonts w:ascii="Times" w:hAnsi="Times"/>
          <w:noProof/>
          <w:sz w:val="20"/>
        </w:rPr>
        <w:t>a</w:t>
      </w:r>
      <w:r w:rsidRPr="00F92C92">
        <w:rPr>
          <w:noProof/>
          <w:sz w:val="20"/>
        </w:rPr>
        <w:t>n interlace</w:t>
      </w:r>
      <w:r w:rsidRPr="00F92C92">
        <w:rPr>
          <w:sz w:val="20"/>
        </w:rPr>
        <w:t xml:space="preserve"> can span </w:t>
      </w:r>
      <w:r w:rsidRPr="00F92C92">
        <w:rPr>
          <w:noProof/>
          <w:sz w:val="20"/>
        </w:rPr>
        <w:t>more</w:t>
      </w:r>
      <w:r w:rsidRPr="00F92C92">
        <w:rPr>
          <w:sz w:val="20"/>
        </w:rPr>
        <w:t xml:space="preserve"> 1MHz</w:t>
      </w:r>
      <w:r w:rsidR="00751A5C">
        <w:rPr>
          <w:sz w:val="20"/>
        </w:rPr>
        <w:t xml:space="preserve"> band comparing with PRB-level interlace under a </w:t>
      </w:r>
      <w:r w:rsidR="008F0E9F">
        <w:rPr>
          <w:sz w:val="20"/>
        </w:rPr>
        <w:t xml:space="preserve">specific </w:t>
      </w:r>
      <w:r w:rsidR="00751A5C">
        <w:rPr>
          <w:sz w:val="20"/>
        </w:rPr>
        <w:t>interlace number design</w:t>
      </w:r>
      <w:r w:rsidRPr="00F92C92">
        <w:rPr>
          <w:noProof/>
          <w:sz w:val="20"/>
        </w:rPr>
        <w:t>. Thus</w:t>
      </w:r>
      <w:r w:rsidRPr="00F92C92">
        <w:rPr>
          <w:sz w:val="20"/>
        </w:rPr>
        <w:t xml:space="preserve"> UE can transmit with</w:t>
      </w:r>
      <w:r w:rsidR="00AE67C9" w:rsidRPr="00F92C92">
        <w:rPr>
          <w:sz w:val="20"/>
        </w:rPr>
        <w:t xml:space="preserve"> a</w:t>
      </w:r>
      <w:r w:rsidRPr="00F92C92">
        <w:rPr>
          <w:sz w:val="20"/>
        </w:rPr>
        <w:t xml:space="preserve"> </w:t>
      </w:r>
      <w:r w:rsidRPr="00F92C92">
        <w:rPr>
          <w:noProof/>
          <w:sz w:val="20"/>
        </w:rPr>
        <w:t>higher</w:t>
      </w:r>
      <w:r w:rsidRPr="00F92C92">
        <w:rPr>
          <w:sz w:val="20"/>
        </w:rPr>
        <w:t xml:space="preserve"> power. However, when the signal or channel spans </w:t>
      </w:r>
      <w:r w:rsidRPr="00F92C92">
        <w:rPr>
          <w:sz w:val="20"/>
          <w:szCs w:val="20"/>
        </w:rPr>
        <w:t xml:space="preserve">into twenty 1MHz, UE </w:t>
      </w:r>
      <w:r w:rsidRPr="00F92C92">
        <w:rPr>
          <w:sz w:val="20"/>
          <w:szCs w:val="22"/>
        </w:rPr>
        <w:t>can transmit with maximum transmission power of 23dBm</w:t>
      </w:r>
      <w:r w:rsidRPr="00F92C92">
        <w:rPr>
          <w:sz w:val="20"/>
        </w:rPr>
        <w:t xml:space="preserve"> </w:t>
      </w:r>
      <w:r w:rsidRPr="00F92C92">
        <w:rPr>
          <w:sz w:val="20"/>
          <w:szCs w:val="22"/>
        </w:rPr>
        <w:t xml:space="preserve">under the PSD </w:t>
      </w:r>
      <w:r w:rsidR="00CF6E45">
        <w:rPr>
          <w:sz w:val="20"/>
          <w:szCs w:val="22"/>
        </w:rPr>
        <w:t>limit</w:t>
      </w:r>
      <w:r w:rsidRPr="00F92C92">
        <w:rPr>
          <w:sz w:val="20"/>
        </w:rPr>
        <w:t xml:space="preserve">. Thus, </w:t>
      </w:r>
      <w:r w:rsidRPr="00F92C92">
        <w:rPr>
          <w:sz w:val="20"/>
          <w:szCs w:val="22"/>
        </w:rPr>
        <w:t>the power boosting gain can only get when on</w:t>
      </w:r>
      <w:r w:rsidRPr="00F92C92">
        <w:rPr>
          <w:sz w:val="20"/>
        </w:rPr>
        <w:t>e</w:t>
      </w:r>
      <w:r w:rsidRPr="00F92C92">
        <w:rPr>
          <w:sz w:val="20"/>
          <w:szCs w:val="22"/>
        </w:rPr>
        <w:t xml:space="preserve"> interlace is allocated.</w:t>
      </w:r>
    </w:p>
    <w:p w14:paraId="69A1D25D" w14:textId="77777777" w:rsidR="00900A09" w:rsidRDefault="002853A7" w:rsidP="00531EE5">
      <w:pPr>
        <w:pStyle w:val="af3"/>
        <w:numPr>
          <w:ilvl w:val="0"/>
          <w:numId w:val="13"/>
        </w:numPr>
        <w:spacing w:after="120"/>
        <w:ind w:firstLineChars="0"/>
        <w:jc w:val="both"/>
        <w:rPr>
          <w:rFonts w:ascii="Times" w:hAnsi="Times"/>
          <w:sz w:val="20"/>
        </w:rPr>
      </w:pPr>
      <w:r>
        <w:rPr>
          <w:rFonts w:ascii="Times" w:hAnsi="Times"/>
          <w:sz w:val="20"/>
        </w:rPr>
        <w:t>Reference signal design</w:t>
      </w:r>
      <w:r w:rsidRPr="00EE48B9">
        <w:rPr>
          <w:rFonts w:ascii="Times" w:hAnsi="Times"/>
          <w:sz w:val="20"/>
        </w:rPr>
        <w:t xml:space="preserve">: </w:t>
      </w:r>
      <w:r w:rsidR="00900A09">
        <w:rPr>
          <w:rFonts w:ascii="Times" w:hAnsi="Times"/>
          <w:sz w:val="20"/>
        </w:rPr>
        <w:t>new low PAPR sequence need to be designed</w:t>
      </w:r>
    </w:p>
    <w:p w14:paraId="517968BF" w14:textId="001038CB" w:rsidR="002853A7" w:rsidRPr="00F92C92" w:rsidRDefault="002853A7" w:rsidP="00F92C92">
      <w:pPr>
        <w:spacing w:after="120"/>
        <w:jc w:val="both"/>
        <w:rPr>
          <w:rFonts w:ascii="Times" w:hAnsi="Times"/>
          <w:sz w:val="20"/>
        </w:rPr>
      </w:pPr>
      <w:r w:rsidRPr="00F92C92">
        <w:rPr>
          <w:rFonts w:ascii="Times" w:hAnsi="Times"/>
          <w:sz w:val="20"/>
        </w:rPr>
        <w:lastRenderedPageBreak/>
        <w:t xml:space="preserve">In NR Rel-15, for PUCCH format 1, a new set of low PAPR sequences with length-12 is supported considering better autocorrelation and cross-correlation properties for better PUCCH format </w:t>
      </w:r>
      <w:r w:rsidRPr="00F92C92">
        <w:rPr>
          <w:rFonts w:ascii="Times" w:hAnsi="Times"/>
          <w:noProof/>
          <w:sz w:val="20"/>
        </w:rPr>
        <w:t>1</w:t>
      </w:r>
      <w:r w:rsidRPr="00F92C92">
        <w:rPr>
          <w:rFonts w:ascii="Times" w:hAnsi="Times"/>
          <w:sz w:val="20"/>
        </w:rPr>
        <w:t xml:space="preserve"> reception and detection. If sub-PRB (</w:t>
      </w:r>
      <w:r w:rsidRPr="00F92C92">
        <w:rPr>
          <w:rFonts w:ascii="Times" w:hAnsi="Times"/>
          <w:noProof/>
          <w:sz w:val="20"/>
        </w:rPr>
        <w:t>e.g.,</w:t>
      </w:r>
      <w:r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noProof/>
          <w:sz w:val="20"/>
        </w:rPr>
        <w:t>3</w:t>
      </w:r>
      <w:r w:rsidRPr="00F92C92">
        <w:rPr>
          <w:rFonts w:ascii="Times" w:hAnsi="Times"/>
          <w:sz w:val="20"/>
        </w:rPr>
        <w:t xml:space="preserve"> subcarriers) </w:t>
      </w:r>
      <w:r w:rsidRPr="00F92C92">
        <w:rPr>
          <w:rFonts w:ascii="Times" w:hAnsi="Times"/>
          <w:noProof/>
          <w:sz w:val="20"/>
        </w:rPr>
        <w:t>is used</w:t>
      </w:r>
      <w:r w:rsidRPr="00F92C92">
        <w:rPr>
          <w:rFonts w:ascii="Times" w:hAnsi="Times"/>
          <w:sz w:val="20"/>
        </w:rPr>
        <w:t xml:space="preserve">, another set of low PAPR sequence with length-3 needs to </w:t>
      </w:r>
      <w:r w:rsidRPr="00F92C92">
        <w:rPr>
          <w:rFonts w:ascii="Times" w:hAnsi="Times"/>
          <w:noProof/>
          <w:sz w:val="20"/>
        </w:rPr>
        <w:t>be specified</w:t>
      </w:r>
      <w:r w:rsidRPr="00F92C92">
        <w:rPr>
          <w:rFonts w:ascii="Times" w:hAnsi="Times"/>
          <w:sz w:val="20"/>
        </w:rPr>
        <w:t xml:space="preserve"> if PUCCH format </w:t>
      </w:r>
      <w:r w:rsidRPr="00F92C92">
        <w:rPr>
          <w:rFonts w:ascii="Times" w:hAnsi="Times"/>
          <w:noProof/>
          <w:sz w:val="20"/>
        </w:rPr>
        <w:t>1</w:t>
      </w:r>
      <w:r w:rsidRPr="00F92C92">
        <w:rPr>
          <w:rFonts w:ascii="Times" w:hAnsi="Times"/>
          <w:sz w:val="20"/>
        </w:rPr>
        <w:t xml:space="preserve"> is also supported.</w:t>
      </w:r>
    </w:p>
    <w:p w14:paraId="39B454B5" w14:textId="1D4EB4F8" w:rsidR="002853A7" w:rsidRPr="00F92C92" w:rsidRDefault="002853A7" w:rsidP="007917AE">
      <w:pPr>
        <w:spacing w:after="120"/>
        <w:jc w:val="both"/>
        <w:rPr>
          <w:rFonts w:ascii="Times" w:hAnsi="Times"/>
          <w:sz w:val="20"/>
        </w:rPr>
      </w:pPr>
      <w:r w:rsidRPr="00F92C92">
        <w:rPr>
          <w:rFonts w:ascii="Times" w:hAnsi="Times"/>
          <w:sz w:val="20"/>
        </w:rPr>
        <w:t xml:space="preserve">For PUSCH transmission, two types of DRMS OCC patterns </w:t>
      </w:r>
      <w:r w:rsidRPr="00F92C92">
        <w:rPr>
          <w:rFonts w:ascii="Times" w:hAnsi="Times"/>
          <w:noProof/>
          <w:sz w:val="20"/>
        </w:rPr>
        <w:t>are supported</w:t>
      </w:r>
      <w:r w:rsidRPr="00F92C92">
        <w:rPr>
          <w:rFonts w:ascii="Times" w:hAnsi="Times"/>
          <w:sz w:val="20"/>
        </w:rPr>
        <w:t xml:space="preserve"> for MU transmission in NR Rel-15. As shown in </w:t>
      </w:r>
      <w:r w:rsidRPr="00F92C92">
        <w:rPr>
          <w:rFonts w:ascii="Times" w:hAnsi="Times"/>
          <w:sz w:val="20"/>
        </w:rPr>
        <w:fldChar w:fldCharType="begin"/>
      </w:r>
      <w:r w:rsidRPr="00F92C92">
        <w:rPr>
          <w:rFonts w:ascii="Times" w:hAnsi="Times"/>
          <w:sz w:val="20"/>
        </w:rPr>
        <w:instrText xml:space="preserve"> REF _Ref525767910 \h </w:instrText>
      </w:r>
      <w:r w:rsidR="00F26176" w:rsidRPr="00F92C92">
        <w:rPr>
          <w:rFonts w:ascii="Times" w:hAnsi="Times"/>
          <w:sz w:val="20"/>
        </w:rPr>
        <w:instrText xml:space="preserve"> \* MERGEFORMAT </w:instrText>
      </w:r>
      <w:r w:rsidRPr="00F92C92">
        <w:rPr>
          <w:rFonts w:ascii="Times" w:hAnsi="Times"/>
          <w:sz w:val="20"/>
        </w:rPr>
      </w:r>
      <w:r w:rsidRPr="00F92C92">
        <w:rPr>
          <w:rFonts w:ascii="Times" w:hAnsi="Times"/>
          <w:sz w:val="20"/>
        </w:rPr>
        <w:fldChar w:fldCharType="separate"/>
      </w:r>
      <w:r w:rsidR="002842FF" w:rsidRPr="00F92C92">
        <w:rPr>
          <w:rFonts w:ascii="Times" w:hAnsi="Times"/>
          <w:sz w:val="20"/>
        </w:rPr>
        <w:t>Figure</w:t>
      </w:r>
      <w:r w:rsidR="00F26176" w:rsidRPr="00F92C92">
        <w:rPr>
          <w:rFonts w:ascii="Times" w:hAnsi="Times"/>
          <w:sz w:val="20"/>
        </w:rPr>
        <w:t xml:space="preserve"> </w:t>
      </w:r>
      <w:proofErr w:type="gramStart"/>
      <w:r w:rsidR="00F26176" w:rsidRPr="00F92C92">
        <w:rPr>
          <w:rFonts w:ascii="Times" w:hAnsi="Times"/>
          <w:sz w:val="20"/>
        </w:rPr>
        <w:t>2</w:t>
      </w:r>
      <w:r w:rsidR="002842FF" w:rsidRPr="00F92C92">
        <w:rPr>
          <w:rFonts w:ascii="Times" w:hAnsi="Times"/>
          <w:sz w:val="20"/>
        </w:rPr>
        <w:t xml:space="preserve"> </w:t>
      </w:r>
      <w:proofErr w:type="gramEnd"/>
      <w:r w:rsidRPr="00F92C92">
        <w:rPr>
          <w:rFonts w:ascii="Times" w:hAnsi="Times"/>
          <w:sz w:val="20"/>
        </w:rPr>
        <w:fldChar w:fldCharType="end"/>
      </w:r>
      <w:r w:rsidRPr="00F92C92">
        <w:rPr>
          <w:rFonts w:ascii="Times" w:hAnsi="Times"/>
          <w:sz w:val="20"/>
        </w:rPr>
        <w:t xml:space="preserve">, OCC with a </w:t>
      </w:r>
      <w:r w:rsidRPr="00F92C92">
        <w:rPr>
          <w:rFonts w:ascii="Times" w:hAnsi="Times"/>
          <w:noProof/>
          <w:sz w:val="20"/>
        </w:rPr>
        <w:t>capacity</w:t>
      </w:r>
      <w:r w:rsidR="007A5EBC">
        <w:rPr>
          <w:rFonts w:ascii="Times" w:hAnsi="Times"/>
          <w:sz w:val="20"/>
        </w:rPr>
        <w:t xml:space="preserve"> of 2</w:t>
      </w:r>
      <w:r w:rsidRPr="00F92C92">
        <w:rPr>
          <w:rFonts w:ascii="Times" w:hAnsi="Times"/>
          <w:sz w:val="20"/>
        </w:rPr>
        <w:t xml:space="preserve"> and </w:t>
      </w:r>
      <w:r w:rsidR="007A5EBC">
        <w:rPr>
          <w:rFonts w:ascii="Times" w:hAnsi="Times"/>
          <w:noProof/>
          <w:sz w:val="20"/>
        </w:rPr>
        <w:t>4</w:t>
      </w:r>
      <w:r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noProof/>
          <w:sz w:val="20"/>
        </w:rPr>
        <w:t xml:space="preserve">are separately </w:t>
      </w:r>
      <w:r w:rsidR="006E0802">
        <w:rPr>
          <w:rFonts w:ascii="Times" w:hAnsi="Times"/>
          <w:noProof/>
          <w:sz w:val="20"/>
        </w:rPr>
        <w:t>supported</w:t>
      </w:r>
      <w:r w:rsidRPr="00F92C92">
        <w:rPr>
          <w:rFonts w:ascii="Times" w:hAnsi="Times"/>
          <w:sz w:val="20"/>
        </w:rPr>
        <w:t xml:space="preserve"> for </w:t>
      </w:r>
      <w:r w:rsidR="007A5EBC" w:rsidRPr="007A5EBC">
        <w:rPr>
          <w:rFonts w:ascii="Times" w:hAnsi="Times" w:hint="eastAsia"/>
          <w:sz w:val="20"/>
        </w:rPr>
        <w:t>type</w:t>
      </w:r>
      <w:r w:rsidR="007A5EBC">
        <w:rPr>
          <w:rFonts w:ascii="Times" w:hAnsi="Times"/>
          <w:sz w:val="20"/>
        </w:rPr>
        <w:t>-</w:t>
      </w:r>
      <w:r w:rsidRPr="00F92C92">
        <w:rPr>
          <w:rFonts w:ascii="Times" w:hAnsi="Times"/>
          <w:sz w:val="20"/>
        </w:rPr>
        <w:t xml:space="preserve">1 and </w:t>
      </w:r>
      <w:r w:rsidR="007A5EBC">
        <w:rPr>
          <w:rFonts w:ascii="Times" w:hAnsi="Times"/>
          <w:sz w:val="20"/>
        </w:rPr>
        <w:t>type-</w:t>
      </w:r>
      <w:r w:rsidRPr="00F92C92">
        <w:rPr>
          <w:rFonts w:ascii="Times" w:hAnsi="Times"/>
          <w:sz w:val="20"/>
        </w:rPr>
        <w:t>2</w:t>
      </w:r>
      <w:r w:rsidR="006E3E75">
        <w:rPr>
          <w:rFonts w:ascii="Times" w:hAnsi="Times"/>
          <w:sz w:val="20"/>
        </w:rPr>
        <w:t xml:space="preserve"> DMRS configurations</w:t>
      </w:r>
      <w:r w:rsidRPr="00F92C92">
        <w:rPr>
          <w:rFonts w:ascii="Times" w:hAnsi="Times"/>
          <w:sz w:val="20"/>
        </w:rPr>
        <w:t>.</w:t>
      </w:r>
      <w:r w:rsidR="007A5EBC">
        <w:rPr>
          <w:rFonts w:ascii="Times" w:hAnsi="Times"/>
          <w:sz w:val="20"/>
        </w:rPr>
        <w:t xml:space="preserve"> Since </w:t>
      </w:r>
      <w:r w:rsidR="007A5EBC">
        <w:rPr>
          <w:rFonts w:eastAsia="宋体"/>
          <w:sz w:val="20"/>
          <w:szCs w:val="20"/>
          <w:lang w:eastAsia="zh-CN"/>
        </w:rPr>
        <w:t>OCC is not available for REs across different clu</w:t>
      </w:r>
      <w:r w:rsidR="006E0802">
        <w:rPr>
          <w:rFonts w:eastAsia="宋体"/>
          <w:sz w:val="20"/>
          <w:szCs w:val="20"/>
          <w:lang w:eastAsia="zh-CN"/>
        </w:rPr>
        <w:t>ster</w:t>
      </w:r>
      <w:r w:rsidR="008551ED">
        <w:rPr>
          <w:rFonts w:eastAsia="宋体"/>
          <w:sz w:val="20"/>
          <w:szCs w:val="20"/>
          <w:lang w:eastAsia="zh-CN"/>
        </w:rPr>
        <w:t>s</w:t>
      </w:r>
      <w:r w:rsidR="006E0802">
        <w:rPr>
          <w:rFonts w:eastAsia="宋体"/>
          <w:sz w:val="20"/>
          <w:szCs w:val="20"/>
          <w:lang w:eastAsia="zh-CN"/>
        </w:rPr>
        <w:t xml:space="preserve"> within </w:t>
      </w:r>
      <w:proofErr w:type="gramStart"/>
      <w:r w:rsidR="006E0802">
        <w:rPr>
          <w:rFonts w:eastAsia="宋体"/>
          <w:sz w:val="20"/>
          <w:szCs w:val="20"/>
          <w:lang w:eastAsia="zh-CN"/>
        </w:rPr>
        <w:t>an interlace</w:t>
      </w:r>
      <w:proofErr w:type="gramEnd"/>
      <w:r w:rsidR="006E0802">
        <w:rPr>
          <w:rFonts w:eastAsia="宋体"/>
          <w:sz w:val="20"/>
          <w:szCs w:val="20"/>
          <w:lang w:eastAsia="zh-CN"/>
        </w:rPr>
        <w:t>,</w:t>
      </w:r>
      <w:r w:rsidRPr="00F92C92">
        <w:rPr>
          <w:rFonts w:ascii="Times" w:hAnsi="Times"/>
          <w:sz w:val="20"/>
        </w:rPr>
        <w:t xml:space="preserve"> </w:t>
      </w:r>
      <w:r w:rsidR="006E0802">
        <w:rPr>
          <w:rFonts w:ascii="Times" w:hAnsi="Times"/>
          <w:sz w:val="20"/>
        </w:rPr>
        <w:t>i</w:t>
      </w:r>
      <w:r w:rsidR="007A5EBC" w:rsidRPr="00F92C92">
        <w:rPr>
          <w:rFonts w:ascii="Times" w:hAnsi="Times"/>
          <w:sz w:val="20"/>
        </w:rPr>
        <w:t xml:space="preserve">f 3-subcarrier level interlace is adopted, </w:t>
      </w:r>
      <w:r w:rsidR="00E54213">
        <w:rPr>
          <w:rFonts w:ascii="Times" w:hAnsi="Times"/>
          <w:sz w:val="20"/>
        </w:rPr>
        <w:t xml:space="preserve">the legacy DMRS type cannot be reused and </w:t>
      </w:r>
      <w:r w:rsidR="007A5EBC" w:rsidRPr="00F92C92">
        <w:rPr>
          <w:rFonts w:ascii="Times" w:hAnsi="Times"/>
          <w:sz w:val="20"/>
        </w:rPr>
        <w:t xml:space="preserve">OCC design for </w:t>
      </w:r>
      <w:r w:rsidR="006E0802">
        <w:rPr>
          <w:rFonts w:ascii="Times" w:hAnsi="Times"/>
          <w:sz w:val="20"/>
        </w:rPr>
        <w:t>type-1</w:t>
      </w:r>
      <w:r w:rsidR="007A5EBC" w:rsidRPr="00F92C92">
        <w:rPr>
          <w:rFonts w:ascii="Times" w:hAnsi="Times"/>
          <w:sz w:val="20"/>
        </w:rPr>
        <w:t xml:space="preserve"> needs further study</w:t>
      </w:r>
      <w:r w:rsidR="00E54213">
        <w:rPr>
          <w:rFonts w:ascii="Times" w:hAnsi="Times"/>
          <w:sz w:val="20"/>
        </w:rPr>
        <w:t xml:space="preserve">. Similarly, further consideration on </w:t>
      </w:r>
      <w:r w:rsidR="00E54213" w:rsidRPr="00F92C92">
        <w:rPr>
          <w:rFonts w:ascii="Times" w:hAnsi="Times"/>
          <w:sz w:val="20"/>
        </w:rPr>
        <w:t>OCC design for</w:t>
      </w:r>
      <w:r w:rsidR="00E54213">
        <w:rPr>
          <w:rFonts w:ascii="Times" w:hAnsi="Times"/>
          <w:sz w:val="20"/>
        </w:rPr>
        <w:t xml:space="preserve"> type-2</w:t>
      </w:r>
      <w:r w:rsidR="00E54213" w:rsidRPr="00F92C92">
        <w:rPr>
          <w:rFonts w:ascii="Times" w:hAnsi="Times"/>
          <w:sz w:val="20"/>
        </w:rPr>
        <w:t xml:space="preserve"> </w:t>
      </w:r>
      <w:r w:rsidR="00E54213">
        <w:rPr>
          <w:rFonts w:ascii="Times" w:hAnsi="Times"/>
          <w:sz w:val="20"/>
        </w:rPr>
        <w:t xml:space="preserve">is required if </w:t>
      </w:r>
      <w:r w:rsidRPr="00F92C92">
        <w:rPr>
          <w:rFonts w:ascii="Times" w:hAnsi="Times"/>
          <w:sz w:val="20"/>
        </w:rPr>
        <w:t>6-subcarr</w:t>
      </w:r>
      <w:r w:rsidR="00E54213">
        <w:rPr>
          <w:rFonts w:ascii="Times" w:hAnsi="Times"/>
          <w:sz w:val="20"/>
        </w:rPr>
        <w:t>ier level interlace is adopted</w:t>
      </w:r>
      <w:r w:rsidRPr="00F92C92">
        <w:rPr>
          <w:rFonts w:ascii="Times" w:hAnsi="Times"/>
          <w:sz w:val="20"/>
        </w:rPr>
        <w:t>.</w:t>
      </w:r>
    </w:p>
    <w:p w14:paraId="73E03904" w14:textId="01A6AC25" w:rsidR="002842FF" w:rsidRDefault="007A5EBC" w:rsidP="002842FF">
      <w:pPr>
        <w:pStyle w:val="af3"/>
        <w:keepNext/>
        <w:spacing w:after="120"/>
        <w:ind w:left="360" w:firstLineChars="0" w:firstLine="0"/>
        <w:jc w:val="center"/>
        <w:rPr>
          <w:rFonts w:ascii="Times New Roman" w:hAnsi="Times New Roman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C8C0BC" wp14:editId="61AB97B2">
                <wp:simplePos x="0" y="0"/>
                <wp:positionH relativeFrom="column">
                  <wp:posOffset>1717040</wp:posOffset>
                </wp:positionH>
                <wp:positionV relativeFrom="paragraph">
                  <wp:posOffset>46990</wp:posOffset>
                </wp:positionV>
                <wp:extent cx="1186180" cy="491490"/>
                <wp:effectExtent l="0" t="0" r="13970" b="22860"/>
                <wp:wrapNone/>
                <wp:docPr id="17" name="矩形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6180" cy="49149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E39E81" id="矩形 17" o:spid="_x0000_s1026" style="position:absolute;left:0;text-align:left;margin-left:135.2pt;margin-top:3.7pt;width:93.4pt;height:38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" filled="f" strokecolor="red" strokeweight="1.5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6B640" wp14:editId="7226AEDA">
                <wp:simplePos x="0" y="0"/>
                <wp:positionH relativeFrom="margin">
                  <wp:posOffset>3136265</wp:posOffset>
                </wp:positionH>
                <wp:positionV relativeFrom="paragraph">
                  <wp:posOffset>25400</wp:posOffset>
                </wp:positionV>
                <wp:extent cx="1133475" cy="977900"/>
                <wp:effectExtent l="0" t="0" r="28575" b="12700"/>
                <wp:wrapNone/>
                <wp:docPr id="16" name="矩形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3475" cy="977900"/>
                        </a:xfrm>
                        <a:prstGeom prst="rect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6673EE" id="矩形 16" o:spid="_x0000_s1026" style="position:absolute;left:0;text-align:left;margin-left:246.95pt;margin-top:2pt;width:89.25pt;height:7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" filled="f" strokecolor="red" strokeweight="1.5pt">
                <v:path arrowok="t"/>
                <w10:wrap anchorx="margin"/>
              </v:rect>
            </w:pict>
          </mc:Fallback>
        </mc:AlternateContent>
      </w:r>
      <w:r w:rsidRPr="00136504">
        <w:rPr>
          <w:noProof/>
        </w:rPr>
        <w:drawing>
          <wp:inline distT="0" distB="0" distL="0" distR="0" wp14:anchorId="0C8178F5" wp14:editId="42C02CA2">
            <wp:extent cx="1192530" cy="199580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1995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853A7">
        <w:rPr>
          <w:rFonts w:ascii="Times New Roman" w:hAnsi="Times New Roman" w:hint="eastAsia"/>
          <w:sz w:val="20"/>
          <w:szCs w:val="20"/>
        </w:rPr>
        <w:t xml:space="preserve"> </w:t>
      </w:r>
      <w:r w:rsidR="002853A7">
        <w:rPr>
          <w:rFonts w:ascii="Times New Roman" w:hAnsi="Times New Roman"/>
          <w:sz w:val="20"/>
          <w:szCs w:val="20"/>
        </w:rPr>
        <w:t xml:space="preserve">      </w:t>
      </w:r>
      <w:r w:rsidRPr="00136504">
        <w:rPr>
          <w:noProof/>
        </w:rPr>
        <w:drawing>
          <wp:inline distT="0" distB="0" distL="0" distR="0" wp14:anchorId="2AE50787" wp14:editId="2F5E9219">
            <wp:extent cx="1184910" cy="1971675"/>
            <wp:effectExtent l="0" t="0" r="0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7E848" w14:textId="611BAAAA" w:rsidR="002842FF" w:rsidRDefault="007A5EBC" w:rsidP="002842FF">
      <w:pPr>
        <w:pStyle w:val="af3"/>
        <w:spacing w:after="120"/>
        <w:ind w:left="360" w:firstLineChars="0" w:firstLine="0"/>
        <w:jc w:val="center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/>
          <w:sz w:val="20"/>
          <w:szCs w:val="20"/>
        </w:rPr>
        <w:t>type-</w:t>
      </w:r>
      <w:r w:rsidR="002842FF">
        <w:rPr>
          <w:rFonts w:ascii="Times New Roman" w:hAnsi="Times New Roman"/>
          <w:sz w:val="20"/>
          <w:szCs w:val="20"/>
        </w:rPr>
        <w:t>1</w:t>
      </w:r>
      <w:proofErr w:type="gramEnd"/>
      <w:r w:rsidR="002842FF">
        <w:rPr>
          <w:rFonts w:ascii="Times New Roman" w:hAnsi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/>
          <w:sz w:val="20"/>
          <w:szCs w:val="20"/>
        </w:rPr>
        <w:t>type-</w:t>
      </w:r>
      <w:r w:rsidR="002842FF">
        <w:rPr>
          <w:rFonts w:ascii="Times New Roman" w:hAnsi="Times New Roman"/>
          <w:sz w:val="20"/>
          <w:szCs w:val="20"/>
        </w:rPr>
        <w:t>2</w:t>
      </w:r>
    </w:p>
    <w:p w14:paraId="56227E1E" w14:textId="4C383B99" w:rsidR="002853A7" w:rsidRPr="007A5EBC" w:rsidRDefault="002842FF" w:rsidP="002842FF">
      <w:pPr>
        <w:pStyle w:val="a5"/>
        <w:jc w:val="center"/>
      </w:pPr>
      <w:r w:rsidRPr="007A5EBC">
        <w:t xml:space="preserve">Figure </w:t>
      </w:r>
      <w:r w:rsidR="00382282">
        <w:fldChar w:fldCharType="begin"/>
      </w:r>
      <w:r w:rsidR="00382282">
        <w:instrText xml:space="preserve"> SEQ Figure \* ARABIC </w:instrText>
      </w:r>
      <w:r w:rsidR="00382282">
        <w:fldChar w:fldCharType="separate"/>
      </w:r>
      <w:r w:rsidRPr="007A5EBC">
        <w:t>2</w:t>
      </w:r>
      <w:r w:rsidR="00382282">
        <w:fldChar w:fldCharType="end"/>
      </w:r>
      <w:r w:rsidRPr="007A5EBC">
        <w:t xml:space="preserve"> PUSCH MU patterns in NR Rel-15</w:t>
      </w:r>
    </w:p>
    <w:p w14:paraId="7E58E6D6" w14:textId="3D747D4F" w:rsidR="00900A09" w:rsidRDefault="002853A7" w:rsidP="00531EE5">
      <w:pPr>
        <w:pStyle w:val="af3"/>
        <w:numPr>
          <w:ilvl w:val="0"/>
          <w:numId w:val="13"/>
        </w:numPr>
        <w:spacing w:after="120"/>
        <w:ind w:firstLineChars="0"/>
        <w:jc w:val="both"/>
        <w:rPr>
          <w:rFonts w:ascii="Times" w:hAnsi="Times"/>
          <w:sz w:val="20"/>
        </w:rPr>
      </w:pPr>
      <w:r w:rsidRPr="00EE48B9">
        <w:rPr>
          <w:rFonts w:ascii="Times" w:hAnsi="Times"/>
          <w:sz w:val="20"/>
        </w:rPr>
        <w:t xml:space="preserve">Channel estimation: If sub-PRB level interlace design is adopted, </w:t>
      </w:r>
      <w:proofErr w:type="spellStart"/>
      <w:r w:rsidRPr="00EE48B9">
        <w:rPr>
          <w:rFonts w:ascii="Times" w:hAnsi="Times"/>
          <w:sz w:val="20"/>
        </w:rPr>
        <w:t>gNB</w:t>
      </w:r>
      <w:proofErr w:type="spellEnd"/>
      <w:r w:rsidRPr="00EE48B9">
        <w:rPr>
          <w:rFonts w:ascii="Times" w:hAnsi="Times"/>
          <w:sz w:val="20"/>
        </w:rPr>
        <w:t xml:space="preserve"> needs to </w:t>
      </w:r>
      <w:r w:rsidR="00900A09">
        <w:rPr>
          <w:rFonts w:ascii="Times" w:hAnsi="Times"/>
          <w:sz w:val="20"/>
        </w:rPr>
        <w:t>perform</w:t>
      </w:r>
      <w:r w:rsidR="00900A09" w:rsidRPr="00EE48B9">
        <w:rPr>
          <w:rFonts w:ascii="Times" w:hAnsi="Times"/>
          <w:sz w:val="20"/>
        </w:rPr>
        <w:t xml:space="preserve"> </w:t>
      </w:r>
      <w:r w:rsidRPr="00EE48B9">
        <w:rPr>
          <w:rFonts w:ascii="Times" w:hAnsi="Times"/>
          <w:sz w:val="20"/>
        </w:rPr>
        <w:t xml:space="preserve">channel estimation within one sub-PRB. </w:t>
      </w:r>
    </w:p>
    <w:p w14:paraId="3256A0FD" w14:textId="4D896687" w:rsidR="002853A7" w:rsidRPr="00F92C92" w:rsidRDefault="002853A7" w:rsidP="00F92C92">
      <w:pPr>
        <w:spacing w:after="120"/>
        <w:jc w:val="both"/>
        <w:rPr>
          <w:rFonts w:ascii="Times" w:hAnsi="Times"/>
          <w:sz w:val="20"/>
        </w:rPr>
      </w:pPr>
      <w:r w:rsidRPr="00F92C92">
        <w:rPr>
          <w:rFonts w:ascii="Times" w:hAnsi="Times"/>
          <w:sz w:val="20"/>
        </w:rPr>
        <w:t xml:space="preserve">Taking NR PUCCH format 2 </w:t>
      </w:r>
      <w:r w:rsidR="008551ED">
        <w:rPr>
          <w:rFonts w:ascii="Times" w:hAnsi="Times"/>
          <w:sz w:val="20"/>
        </w:rPr>
        <w:t>as</w:t>
      </w:r>
      <w:r w:rsidR="008551ED" w:rsidRPr="00F92C92">
        <w:rPr>
          <w:rFonts w:ascii="Times" w:hAnsi="Times"/>
          <w:sz w:val="20"/>
        </w:rPr>
        <w:t xml:space="preserve"> </w:t>
      </w:r>
      <w:r w:rsidR="0049601D">
        <w:rPr>
          <w:rFonts w:ascii="Times" w:hAnsi="Times"/>
          <w:sz w:val="20"/>
        </w:rPr>
        <w:t xml:space="preserve">an </w:t>
      </w:r>
      <w:r w:rsidRPr="00F92C92">
        <w:rPr>
          <w:rFonts w:ascii="Times" w:hAnsi="Times"/>
          <w:sz w:val="20"/>
        </w:rPr>
        <w:t xml:space="preserve">example, in order to support 1-symbol duration, </w:t>
      </w:r>
      <w:proofErr w:type="spellStart"/>
      <w:r w:rsidRPr="00F92C92">
        <w:rPr>
          <w:rFonts w:ascii="Times" w:hAnsi="Times"/>
          <w:sz w:val="20"/>
        </w:rPr>
        <w:t>FDMed</w:t>
      </w:r>
      <w:proofErr w:type="spellEnd"/>
      <w:r w:rsidRPr="00F92C92">
        <w:rPr>
          <w:rFonts w:ascii="Times" w:hAnsi="Times"/>
          <w:sz w:val="20"/>
        </w:rPr>
        <w:t xml:space="preserve"> transmission of UCI and DMRS </w:t>
      </w:r>
      <w:r w:rsidR="006E3E75">
        <w:rPr>
          <w:rFonts w:ascii="Times" w:hAnsi="Times"/>
          <w:noProof/>
          <w:sz w:val="20"/>
        </w:rPr>
        <w:t>is</w:t>
      </w:r>
      <w:r w:rsidR="006E3E75" w:rsidRPr="00F92C92">
        <w:rPr>
          <w:rFonts w:ascii="Times" w:hAnsi="Times"/>
          <w:noProof/>
          <w:sz w:val="20"/>
        </w:rPr>
        <w:t xml:space="preserve"> </w:t>
      </w:r>
      <w:r w:rsidRPr="00F92C92">
        <w:rPr>
          <w:rFonts w:ascii="Times" w:hAnsi="Times"/>
          <w:noProof/>
          <w:sz w:val="20"/>
        </w:rPr>
        <w:t>supported,</w:t>
      </w:r>
      <w:r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noProof/>
          <w:sz w:val="20"/>
        </w:rPr>
        <w:t>and</w:t>
      </w:r>
      <w:r w:rsidRPr="00F92C92">
        <w:rPr>
          <w:rFonts w:ascii="Times" w:hAnsi="Times"/>
          <w:sz w:val="20"/>
        </w:rPr>
        <w:t xml:space="preserve"> the DMRS RE density within one PRB is 1/3, </w:t>
      </w:r>
      <w:r w:rsidRPr="00F92C92">
        <w:rPr>
          <w:rFonts w:ascii="Times" w:hAnsi="Times"/>
          <w:noProof/>
          <w:sz w:val="20"/>
        </w:rPr>
        <w:t>i.e.,</w:t>
      </w:r>
      <w:r w:rsidRPr="00F92C92">
        <w:rPr>
          <w:rFonts w:ascii="Times" w:hAnsi="Times"/>
          <w:sz w:val="20"/>
        </w:rPr>
        <w:t xml:space="preserve"> 4REs within one PRB </w:t>
      </w:r>
      <w:r w:rsidRPr="00F92C92">
        <w:rPr>
          <w:rFonts w:ascii="Times" w:hAnsi="Times"/>
          <w:noProof/>
          <w:sz w:val="20"/>
        </w:rPr>
        <w:t>is used</w:t>
      </w:r>
      <w:r w:rsidRPr="00F92C92">
        <w:rPr>
          <w:rFonts w:ascii="Times" w:hAnsi="Times"/>
          <w:sz w:val="20"/>
        </w:rPr>
        <w:t xml:space="preserve"> </w:t>
      </w:r>
      <w:r w:rsidR="006E3E75">
        <w:rPr>
          <w:rFonts w:ascii="Times" w:hAnsi="Times"/>
          <w:sz w:val="20"/>
        </w:rPr>
        <w:t xml:space="preserve">for DMRS </w:t>
      </w:r>
      <w:r w:rsidRPr="00F92C92">
        <w:rPr>
          <w:rFonts w:ascii="Times" w:hAnsi="Times"/>
          <w:sz w:val="20"/>
        </w:rPr>
        <w:t>after the balance of DRMS payload and channel estimation accuracy. If sub-PRB (</w:t>
      </w:r>
      <w:r w:rsidRPr="00F92C92">
        <w:rPr>
          <w:rFonts w:ascii="Times" w:hAnsi="Times"/>
          <w:noProof/>
          <w:sz w:val="20"/>
        </w:rPr>
        <w:t>e.g.,</w:t>
      </w:r>
      <w:r w:rsidRPr="00F92C92">
        <w:rPr>
          <w:rFonts w:ascii="Times" w:hAnsi="Times"/>
          <w:sz w:val="20"/>
        </w:rPr>
        <w:t xml:space="preserve"> 3/6 subcarriers) </w:t>
      </w:r>
      <w:r w:rsidRPr="00F92C92">
        <w:rPr>
          <w:rFonts w:ascii="Times" w:hAnsi="Times"/>
          <w:noProof/>
          <w:sz w:val="20"/>
        </w:rPr>
        <w:t>is used</w:t>
      </w:r>
      <w:r w:rsidRPr="00F92C92">
        <w:rPr>
          <w:rFonts w:ascii="Times" w:hAnsi="Times"/>
          <w:sz w:val="20"/>
        </w:rPr>
        <w:t>, there will be only 1/2 DMRS RE(s) within one sub-PRB.</w:t>
      </w:r>
      <w:r w:rsidR="0049601D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sz w:val="20"/>
        </w:rPr>
        <w:t xml:space="preserve">Since the number of DMRS in the </w:t>
      </w:r>
      <w:r w:rsidRPr="00F92C92">
        <w:rPr>
          <w:rFonts w:ascii="Times" w:hAnsi="Times"/>
          <w:noProof/>
          <w:sz w:val="20"/>
        </w:rPr>
        <w:t>frequency</w:t>
      </w:r>
      <w:r w:rsidRPr="00F92C92">
        <w:rPr>
          <w:rFonts w:ascii="Times" w:hAnsi="Times"/>
          <w:sz w:val="20"/>
        </w:rPr>
        <w:t xml:space="preserve"> domain is decreased, it will have </w:t>
      </w:r>
      <w:r w:rsidR="00900A09">
        <w:rPr>
          <w:rFonts w:ascii="Times" w:hAnsi="Times"/>
          <w:noProof/>
          <w:sz w:val="20"/>
        </w:rPr>
        <w:t>negative</w:t>
      </w:r>
      <w:r w:rsidR="00900A09" w:rsidRPr="00F92C92">
        <w:rPr>
          <w:rFonts w:ascii="Times" w:hAnsi="Times"/>
          <w:sz w:val="20"/>
        </w:rPr>
        <w:t xml:space="preserve"> </w:t>
      </w:r>
      <w:r w:rsidRPr="00F92C92">
        <w:rPr>
          <w:rFonts w:ascii="Times" w:hAnsi="Times"/>
          <w:sz w:val="20"/>
        </w:rPr>
        <w:t>impact</w:t>
      </w:r>
      <w:r w:rsidR="008F0E9F">
        <w:rPr>
          <w:rFonts w:ascii="Times" w:hAnsi="Times"/>
          <w:sz w:val="20"/>
        </w:rPr>
        <w:t>s</w:t>
      </w:r>
      <w:r w:rsidRPr="00F92C92">
        <w:rPr>
          <w:rFonts w:ascii="Times" w:hAnsi="Times"/>
          <w:sz w:val="20"/>
        </w:rPr>
        <w:t xml:space="preserve"> on the channel estimation when frequency filter is </w:t>
      </w:r>
      <w:r w:rsidR="00900A09">
        <w:rPr>
          <w:rFonts w:ascii="Times" w:hAnsi="Times"/>
          <w:sz w:val="20"/>
        </w:rPr>
        <w:t>used</w:t>
      </w:r>
      <w:r w:rsidRPr="00F92C92">
        <w:rPr>
          <w:rFonts w:ascii="Times" w:hAnsi="Times"/>
          <w:sz w:val="20"/>
        </w:rPr>
        <w:t>.</w:t>
      </w:r>
    </w:p>
    <w:p w14:paraId="0F1164C6" w14:textId="77777777" w:rsidR="00900A09" w:rsidRDefault="002853A7" w:rsidP="00531EE5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Times" w:eastAsia="宋体" w:hAnsi="Times" w:cs="宋体"/>
          <w:sz w:val="20"/>
          <w:lang w:eastAsia="zh-CN"/>
        </w:rPr>
      </w:pPr>
      <w:r w:rsidRPr="00F26176">
        <w:rPr>
          <w:rFonts w:ascii="Times" w:eastAsia="宋体" w:hAnsi="Times" w:cs="宋体"/>
          <w:sz w:val="20"/>
          <w:lang w:eastAsia="zh-CN"/>
        </w:rPr>
        <w:t>Resource allocation</w:t>
      </w:r>
    </w:p>
    <w:p w14:paraId="4CB4C713" w14:textId="07C925D3" w:rsidR="00330019" w:rsidRDefault="00F92C92" w:rsidP="00F92C92">
      <w:pPr>
        <w:widowControl w:val="0"/>
        <w:autoSpaceDE w:val="0"/>
        <w:autoSpaceDN w:val="0"/>
        <w:adjustRightInd w:val="0"/>
        <w:jc w:val="both"/>
        <w:rPr>
          <w:rFonts w:ascii="Times" w:eastAsia="宋体" w:hAnsi="Times" w:cs="宋体"/>
          <w:sz w:val="20"/>
          <w:lang w:eastAsia="zh-CN"/>
        </w:rPr>
      </w:pPr>
      <w:r w:rsidRPr="00F26176">
        <w:rPr>
          <w:rFonts w:ascii="Times" w:eastAsia="宋体" w:hAnsi="Times" w:cs="宋体"/>
          <w:sz w:val="20"/>
          <w:lang w:eastAsia="zh-CN"/>
        </w:rPr>
        <w:t>If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interlace structure is adopted for NR-U uplink signals and channels, the resource allocation unit will be one interlace. To guarantee that the allocated resources always occup</w:t>
      </w:r>
      <w:r w:rsidR="002853A7" w:rsidRPr="00F26176">
        <w:rPr>
          <w:rFonts w:ascii="Times" w:eastAsia="宋体" w:hAnsi="Times" w:cs="宋体" w:hint="eastAsia"/>
          <w:sz w:val="20"/>
          <w:lang w:eastAsia="zh-CN"/>
        </w:rPr>
        <w:t>y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an integer number of RBs, when design</w:t>
      </w:r>
      <w:r w:rsidR="002853A7" w:rsidRPr="00F26176">
        <w:rPr>
          <w:rFonts w:ascii="Times" w:eastAsia="宋体" w:hAnsi="Times" w:cs="宋体" w:hint="eastAsia"/>
          <w:sz w:val="20"/>
          <w:lang w:eastAsia="zh-CN"/>
        </w:rPr>
        <w:t>ing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the interlace structure, the number of sub-PRBs per interlace need</w:t>
      </w:r>
      <w:r w:rsidR="002853A7" w:rsidRPr="00F26176">
        <w:rPr>
          <w:rFonts w:ascii="Times" w:eastAsia="宋体" w:hAnsi="Times" w:cs="宋体" w:hint="eastAsia"/>
          <w:sz w:val="20"/>
          <w:lang w:eastAsia="zh-CN"/>
        </w:rPr>
        <w:t>s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to be</w:t>
      </w:r>
      <w:r w:rsidR="008F0E9F">
        <w:rPr>
          <w:rFonts w:ascii="Times" w:eastAsia="宋体" w:hAnsi="Times" w:cs="宋体"/>
          <w:sz w:val="20"/>
          <w:lang w:eastAsia="zh-CN"/>
        </w:rPr>
        <w:t xml:space="preserve"> an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</w:t>
      </w:r>
      <w:r w:rsidR="0049601D">
        <w:rPr>
          <w:rFonts w:ascii="Times" w:eastAsia="宋体" w:hAnsi="Times" w:cs="宋体"/>
          <w:sz w:val="20"/>
          <w:lang w:eastAsia="zh-CN"/>
        </w:rPr>
        <w:t>integral</w:t>
      </w:r>
      <w:r w:rsidR="0049601D" w:rsidRPr="00F26176">
        <w:rPr>
          <w:rFonts w:ascii="Times" w:eastAsia="宋体" w:hAnsi="Times" w:cs="宋体"/>
          <w:sz w:val="20"/>
          <w:lang w:eastAsia="zh-CN"/>
        </w:rPr>
        <w:t xml:space="preserve"> 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multiple of 4/2 for 3/6 subcarriers level interlace design. Moreover, if both CP-OFDM and DFT-S-OFDM waveforms are supported in NR-U, for the latter one, from an implementation-complexity point of view, the DFT size, also the size of the resource allocation, should be </w:t>
      </w:r>
      <w:r w:rsidR="0049601D" w:rsidRPr="0049601D">
        <w:rPr>
          <w:rFonts w:ascii="Times" w:eastAsia="宋体" w:hAnsi="Times" w:cs="宋体"/>
          <w:sz w:val="20"/>
          <w:lang w:eastAsia="zh-CN"/>
        </w:rPr>
        <w:t>2^n1*3^n2*5^n3</w:t>
      </w:r>
      <w:r w:rsidR="00330019">
        <w:rPr>
          <w:rFonts w:ascii="Times" w:eastAsia="宋体" w:hAnsi="Times" w:cs="宋体"/>
          <w:sz w:val="20"/>
          <w:lang w:eastAsia="zh-CN"/>
        </w:rPr>
        <w:t xml:space="preserve">, where </w:t>
      </w:r>
      <w:r w:rsidR="00330019" w:rsidRPr="005F29D9">
        <w:rPr>
          <w:sz w:val="20"/>
          <w:lang w:eastAsia="x-none"/>
        </w:rPr>
        <w:t>n1</w:t>
      </w:r>
      <w:r w:rsidR="00330019">
        <w:rPr>
          <w:sz w:val="20"/>
          <w:lang w:eastAsia="x-none"/>
        </w:rPr>
        <w:t xml:space="preserve">, </w:t>
      </w:r>
      <w:r w:rsidR="00330019" w:rsidRPr="005F29D9">
        <w:rPr>
          <w:sz w:val="20"/>
          <w:lang w:eastAsia="x-none"/>
        </w:rPr>
        <w:t>n2</w:t>
      </w:r>
      <w:r w:rsidR="00330019">
        <w:rPr>
          <w:sz w:val="20"/>
          <w:lang w:eastAsia="x-none"/>
        </w:rPr>
        <w:t xml:space="preserve">, </w:t>
      </w:r>
      <w:r w:rsidR="00330019" w:rsidRPr="005F29D9">
        <w:rPr>
          <w:sz w:val="20"/>
          <w:lang w:eastAsia="x-none"/>
        </w:rPr>
        <w:t>n3</w:t>
      </w:r>
      <w:r w:rsidR="00330019">
        <w:rPr>
          <w:sz w:val="20"/>
          <w:lang w:eastAsia="x-none"/>
        </w:rPr>
        <w:t xml:space="preserve"> are </w:t>
      </w:r>
      <w:r w:rsidR="00330019" w:rsidRPr="00330019">
        <w:rPr>
          <w:sz w:val="20"/>
          <w:lang w:eastAsia="x-none"/>
        </w:rPr>
        <w:t>nonnegative integer</w:t>
      </w:r>
      <w:r w:rsidR="00330019">
        <w:rPr>
          <w:sz w:val="20"/>
          <w:lang w:eastAsia="x-none"/>
        </w:rPr>
        <w:t>s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. Then the limitations of total available RB numbers will bring some new issues on resource allocation. Taking </w:t>
      </w:r>
      <w:proofErr w:type="gramStart"/>
      <w:r w:rsidR="002853A7" w:rsidRPr="00F26176">
        <w:rPr>
          <w:rFonts w:ascii="Times" w:eastAsia="宋体" w:hAnsi="Times" w:cs="宋体"/>
          <w:sz w:val="20"/>
          <w:lang w:eastAsia="zh-CN"/>
        </w:rPr>
        <w:t>60kHz</w:t>
      </w:r>
      <w:proofErr w:type="gramEnd"/>
      <w:r w:rsidR="002853A7" w:rsidRPr="00F26176">
        <w:rPr>
          <w:rFonts w:ascii="Times" w:eastAsia="宋体" w:hAnsi="Times" w:cs="宋体"/>
          <w:sz w:val="20"/>
          <w:lang w:eastAsia="zh-CN"/>
        </w:rPr>
        <w:t xml:space="preserve"> SCS and 20MHz bandwidth as an example, the total available number of RBs is 24. Assuming that 6-subcarriers level interlace is used, there are 48 sub-PRBs in the bandwidth. Following the principle that M decreases with increasing SCS, and N is similar for each SCS, and N=10 is assumed. Also, a non-uniform interlace structure is assumed, such that the number of sub-PRBs per interlace is (10, 10, 10, 9, 9). Note that the last two interlaces with 9 sub-PRB is not integer multiple of 2, if a UE is allocated with one of the two interlace</w:t>
      </w:r>
      <w:r w:rsidR="00330019">
        <w:rPr>
          <w:rFonts w:ascii="Times" w:eastAsia="宋体" w:hAnsi="Times" w:cs="宋体"/>
          <w:sz w:val="20"/>
          <w:lang w:eastAsia="zh-CN"/>
        </w:rPr>
        <w:t>s,</w:t>
      </w:r>
      <w:r w:rsidR="002853A7" w:rsidRPr="00F26176">
        <w:rPr>
          <w:rFonts w:ascii="Times" w:eastAsia="宋体" w:hAnsi="Times" w:cs="宋体"/>
          <w:sz w:val="20"/>
          <w:lang w:eastAsia="zh-CN"/>
        </w:rPr>
        <w:t xml:space="preserve"> </w:t>
      </w:r>
      <w:r w:rsidR="008F0E9F">
        <w:rPr>
          <w:rFonts w:ascii="Times" w:eastAsia="宋体" w:hAnsi="Times" w:cs="宋体"/>
          <w:sz w:val="20"/>
          <w:lang w:eastAsia="zh-CN"/>
        </w:rPr>
        <w:t xml:space="preserve">the </w:t>
      </w:r>
      <w:r w:rsidR="002853A7" w:rsidRPr="00F26176">
        <w:rPr>
          <w:rFonts w:ascii="Times" w:eastAsia="宋体" w:hAnsi="Times" w:cs="宋体"/>
          <w:sz w:val="20"/>
          <w:lang w:eastAsia="zh-CN"/>
        </w:rPr>
        <w:t>total number of allocated resources in the unit of RB is 4.5.</w:t>
      </w:r>
    </w:p>
    <w:p w14:paraId="0CDB9727" w14:textId="488137A9" w:rsidR="00330019" w:rsidRPr="008C7DCD" w:rsidRDefault="00330019" w:rsidP="002C66BC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" w:eastAsia="宋体" w:hAnsi="Times" w:cs="宋体"/>
          <w:b/>
          <w:i/>
          <w:sz w:val="20"/>
          <w:lang w:eastAsia="zh-CN"/>
        </w:rPr>
      </w:pPr>
      <w:r w:rsidRPr="008C7DCD">
        <w:rPr>
          <w:rFonts w:ascii="Times" w:eastAsia="宋体" w:hAnsi="Times" w:cs="宋体"/>
          <w:b/>
          <w:i/>
          <w:sz w:val="20"/>
          <w:lang w:eastAsia="zh-CN"/>
        </w:rPr>
        <w:t xml:space="preserve">Proposal: </w:t>
      </w:r>
      <w:r w:rsidR="008C7DCD" w:rsidRPr="008C7DCD">
        <w:rPr>
          <w:rFonts w:ascii="Times" w:eastAsia="宋体" w:hAnsi="Times" w:cs="宋体"/>
          <w:b/>
          <w:i/>
          <w:sz w:val="20"/>
          <w:lang w:eastAsia="zh-CN"/>
        </w:rPr>
        <w:t xml:space="preserve">For </w:t>
      </w:r>
      <w:r w:rsidR="002C66BC">
        <w:rPr>
          <w:rFonts w:ascii="Times" w:eastAsia="宋体" w:hAnsi="Times" w:cs="宋体"/>
          <w:b/>
          <w:i/>
          <w:sz w:val="20"/>
          <w:lang w:eastAsia="zh-CN"/>
        </w:rPr>
        <w:t>NR-U</w:t>
      </w:r>
      <w:r w:rsidR="008C7DCD" w:rsidRPr="008C7DCD">
        <w:rPr>
          <w:rFonts w:ascii="Times" w:eastAsia="宋体" w:hAnsi="Times" w:cs="宋体"/>
          <w:b/>
          <w:i/>
          <w:sz w:val="20"/>
          <w:lang w:eastAsia="zh-CN"/>
        </w:rPr>
        <w:t>, sub-PRB level interlace design</w:t>
      </w:r>
      <w:r w:rsidR="002C66BC">
        <w:rPr>
          <w:rFonts w:ascii="Times" w:eastAsia="宋体" w:hAnsi="Times" w:cs="宋体"/>
          <w:b/>
          <w:i/>
          <w:sz w:val="20"/>
          <w:lang w:eastAsia="zh-CN"/>
        </w:rPr>
        <w:t xml:space="preserve"> for </w:t>
      </w:r>
      <w:proofErr w:type="gramStart"/>
      <w:r w:rsidR="002C66BC">
        <w:rPr>
          <w:rFonts w:ascii="Times" w:eastAsia="宋体" w:hAnsi="Times" w:cs="宋体"/>
          <w:b/>
          <w:i/>
          <w:sz w:val="20"/>
          <w:lang w:eastAsia="zh-CN"/>
        </w:rPr>
        <w:t>60kHz</w:t>
      </w:r>
      <w:proofErr w:type="gramEnd"/>
      <w:r w:rsidR="008C7DCD" w:rsidRPr="008C7DCD">
        <w:rPr>
          <w:rFonts w:ascii="Times" w:eastAsia="宋体" w:hAnsi="Times" w:cs="宋体"/>
          <w:b/>
          <w:i/>
          <w:sz w:val="20"/>
          <w:lang w:eastAsia="zh-CN"/>
        </w:rPr>
        <w:t xml:space="preserve"> is not supported.</w:t>
      </w:r>
    </w:p>
    <w:bookmarkEnd w:id="3"/>
    <w:p w14:paraId="4808139C" w14:textId="07FBDA76" w:rsidR="009A5810" w:rsidRDefault="00845037" w:rsidP="00837B4A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7B3C0DF9" w14:textId="74FD7506" w:rsidR="008551ED" w:rsidRDefault="00106332" w:rsidP="008551ED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contribution, </w:t>
      </w:r>
      <w:r w:rsidR="00CA4CAC">
        <w:rPr>
          <w:rFonts w:eastAsia="宋体"/>
          <w:lang w:val="en-GB" w:eastAsia="zh-CN"/>
        </w:rPr>
        <w:t xml:space="preserve">we discuss the design </w:t>
      </w:r>
      <w:r w:rsidR="00F00BFB">
        <w:rPr>
          <w:rFonts w:eastAsia="宋体"/>
          <w:lang w:val="en-GB" w:eastAsia="zh-CN"/>
        </w:rPr>
        <w:t>requirement</w:t>
      </w:r>
      <w:r w:rsidR="00CA4CAC">
        <w:rPr>
          <w:rFonts w:eastAsia="宋体"/>
          <w:lang w:val="en-GB" w:eastAsia="zh-CN"/>
        </w:rPr>
        <w:t xml:space="preserve"> and impact for sub-PRB interlace. </w:t>
      </w:r>
      <w:r w:rsidR="008551ED" w:rsidRPr="008551ED">
        <w:rPr>
          <w:rFonts w:eastAsia="宋体"/>
          <w:lang w:val="en-GB" w:eastAsia="zh-CN"/>
        </w:rPr>
        <w:t>Considering many unknown issues and co</w:t>
      </w:r>
      <w:r w:rsidR="008551ED">
        <w:rPr>
          <w:rFonts w:eastAsia="宋体"/>
          <w:lang w:val="en-GB" w:eastAsia="zh-CN"/>
        </w:rPr>
        <w:t xml:space="preserve">mplexity, performance </w:t>
      </w:r>
      <w:proofErr w:type="gramStart"/>
      <w:r w:rsidR="008551ED">
        <w:rPr>
          <w:rFonts w:eastAsia="宋体"/>
          <w:lang w:val="en-GB" w:eastAsia="zh-CN"/>
        </w:rPr>
        <w:t xml:space="preserve">impact </w:t>
      </w:r>
      <w:r w:rsidR="00CA4CAC">
        <w:rPr>
          <w:rFonts w:eastAsia="宋体"/>
          <w:lang w:val="en-GB" w:eastAsia="zh-CN"/>
        </w:rPr>
        <w:t xml:space="preserve"> for</w:t>
      </w:r>
      <w:proofErr w:type="gramEnd"/>
      <w:r w:rsidR="00CA4CAC">
        <w:rPr>
          <w:rFonts w:eastAsia="宋体"/>
          <w:lang w:val="en-GB" w:eastAsia="zh-CN"/>
        </w:rPr>
        <w:t xml:space="preserve"> sub-PRB interlace structure</w:t>
      </w:r>
      <w:r w:rsidR="008551ED">
        <w:rPr>
          <w:rFonts w:eastAsia="宋体"/>
          <w:lang w:val="en-GB" w:eastAsia="zh-CN"/>
        </w:rPr>
        <w:t xml:space="preserve">, we have </w:t>
      </w:r>
      <w:r w:rsidR="008F0E9F">
        <w:rPr>
          <w:rFonts w:eastAsia="宋体"/>
          <w:lang w:val="en-GB" w:eastAsia="zh-CN"/>
        </w:rPr>
        <w:t xml:space="preserve">the </w:t>
      </w:r>
      <w:r w:rsidR="00AA7549">
        <w:rPr>
          <w:rFonts w:eastAsia="宋体"/>
          <w:lang w:val="en-GB" w:eastAsia="zh-CN"/>
        </w:rPr>
        <w:t>following proposal.</w:t>
      </w:r>
      <w:bookmarkStart w:id="6" w:name="_GoBack"/>
      <w:bookmarkEnd w:id="6"/>
    </w:p>
    <w:p w14:paraId="5CF20DAA" w14:textId="1DBD1E31" w:rsidR="00106332" w:rsidRPr="008551ED" w:rsidRDefault="00106332" w:rsidP="005A7E7D">
      <w:pPr>
        <w:pStyle w:val="a0"/>
        <w:spacing w:before="120"/>
        <w:rPr>
          <w:rFonts w:eastAsia="宋体"/>
          <w:lang w:val="en-GB" w:eastAsia="zh-CN"/>
        </w:rPr>
      </w:pPr>
    </w:p>
    <w:p w14:paraId="122BE5DE" w14:textId="53AC92DA" w:rsidR="001B5283" w:rsidRPr="001B5283" w:rsidRDefault="001B5283" w:rsidP="001B5283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Times" w:eastAsia="宋体" w:hAnsi="Times" w:cs="宋体"/>
          <w:b/>
          <w:i/>
          <w:sz w:val="20"/>
          <w:lang w:eastAsia="zh-CN"/>
        </w:rPr>
      </w:pPr>
      <w:r w:rsidRPr="008C7DCD">
        <w:rPr>
          <w:rFonts w:ascii="Times" w:eastAsia="宋体" w:hAnsi="Times" w:cs="宋体"/>
          <w:b/>
          <w:i/>
          <w:sz w:val="20"/>
          <w:lang w:eastAsia="zh-CN"/>
        </w:rPr>
        <w:lastRenderedPageBreak/>
        <w:t xml:space="preserve">Proposal: For </w:t>
      </w:r>
      <w:r>
        <w:rPr>
          <w:rFonts w:ascii="Times" w:eastAsia="宋体" w:hAnsi="Times" w:cs="宋体"/>
          <w:b/>
          <w:i/>
          <w:sz w:val="20"/>
          <w:lang w:eastAsia="zh-CN"/>
        </w:rPr>
        <w:t>NR-U</w:t>
      </w:r>
      <w:r w:rsidRPr="008C7DCD">
        <w:rPr>
          <w:rFonts w:ascii="Times" w:eastAsia="宋体" w:hAnsi="Times" w:cs="宋体"/>
          <w:b/>
          <w:i/>
          <w:sz w:val="20"/>
          <w:lang w:eastAsia="zh-CN"/>
        </w:rPr>
        <w:t>, sub-PRB level interlace design</w:t>
      </w:r>
      <w:r>
        <w:rPr>
          <w:rFonts w:ascii="Times" w:eastAsia="宋体" w:hAnsi="Times" w:cs="宋体"/>
          <w:b/>
          <w:i/>
          <w:sz w:val="20"/>
          <w:lang w:eastAsia="zh-CN"/>
        </w:rPr>
        <w:t xml:space="preserve"> for </w:t>
      </w:r>
      <w:proofErr w:type="gramStart"/>
      <w:r>
        <w:rPr>
          <w:rFonts w:ascii="Times" w:eastAsia="宋体" w:hAnsi="Times" w:cs="宋体"/>
          <w:b/>
          <w:i/>
          <w:sz w:val="20"/>
          <w:lang w:eastAsia="zh-CN"/>
        </w:rPr>
        <w:t>60kHz</w:t>
      </w:r>
      <w:proofErr w:type="gramEnd"/>
      <w:r w:rsidRPr="008C7DCD">
        <w:rPr>
          <w:rFonts w:ascii="Times" w:eastAsia="宋体" w:hAnsi="Times" w:cs="宋体"/>
          <w:b/>
          <w:i/>
          <w:sz w:val="20"/>
          <w:lang w:eastAsia="zh-CN"/>
        </w:rPr>
        <w:t xml:space="preserve"> is not supported.</w:t>
      </w:r>
    </w:p>
    <w:p w14:paraId="433ED857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14:paraId="7C95C5AA" w14:textId="5941A6B5" w:rsidR="00E81DEF" w:rsidRDefault="00E81DEF" w:rsidP="00E81DEF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bookmarkStart w:id="7" w:name="_Ref473620807"/>
      <w:bookmarkEnd w:id="0"/>
      <w:bookmarkEnd w:id="1"/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#</w:t>
      </w:r>
      <w:r>
        <w:rPr>
          <w:rFonts w:eastAsia="宋体"/>
          <w:lang w:eastAsia="zh-CN"/>
        </w:rPr>
        <w:t>9</w:t>
      </w:r>
      <w:r w:rsidR="003462F3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meeting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  <w:bookmarkEnd w:id="7"/>
    </w:p>
    <w:p w14:paraId="5C0331C6" w14:textId="7A1D756C" w:rsidR="001E15C1" w:rsidRDefault="001E15C1" w:rsidP="001E15C1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 WG1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#</w:t>
      </w:r>
      <w:r>
        <w:rPr>
          <w:rFonts w:eastAsia="宋体"/>
          <w:lang w:eastAsia="zh-CN"/>
        </w:rPr>
        <w:t xml:space="preserve">94bis meeting </w:t>
      </w:r>
      <w:r>
        <w:rPr>
          <w:rFonts w:eastAsia="宋体" w:hint="eastAsia"/>
          <w:lang w:eastAsia="zh-CN"/>
        </w:rPr>
        <w:t>Chairman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>s Notes.</w:t>
      </w:r>
    </w:p>
    <w:p w14:paraId="4764FFBE" w14:textId="4FF837C4" w:rsidR="00196059" w:rsidRPr="001E15C1" w:rsidRDefault="00196059" w:rsidP="00196059">
      <w:pPr>
        <w:pStyle w:val="a0"/>
        <w:numPr>
          <w:ilvl w:val="0"/>
          <w:numId w:val="6"/>
        </w:numPr>
        <w:rPr>
          <w:rFonts w:eastAsia="宋体"/>
          <w:lang w:eastAsia="zh-CN"/>
        </w:rPr>
      </w:pPr>
      <w:r w:rsidRPr="00196059">
        <w:rPr>
          <w:rFonts w:eastAsia="宋体"/>
          <w:lang w:eastAsia="zh-CN"/>
        </w:rPr>
        <w:t>R1-</w:t>
      </w:r>
      <w:proofErr w:type="gramStart"/>
      <w:r w:rsidRPr="00196059">
        <w:rPr>
          <w:rFonts w:eastAsia="宋体"/>
          <w:lang w:eastAsia="zh-CN"/>
        </w:rPr>
        <w:t>18</w:t>
      </w:r>
      <w:r>
        <w:rPr>
          <w:rFonts w:eastAsia="宋体"/>
          <w:lang w:eastAsia="zh-CN"/>
        </w:rPr>
        <w:t xml:space="preserve">10441  </w:t>
      </w:r>
      <w:r w:rsidRPr="00196059">
        <w:rPr>
          <w:rFonts w:eastAsia="宋体"/>
          <w:lang w:eastAsia="zh-CN"/>
        </w:rPr>
        <w:t>On</w:t>
      </w:r>
      <w:proofErr w:type="gramEnd"/>
      <w:r w:rsidRPr="00196059">
        <w:rPr>
          <w:rFonts w:eastAsia="宋体"/>
          <w:lang w:eastAsia="zh-CN"/>
        </w:rPr>
        <w:t xml:space="preserve"> UL signals and channels in NR-U</w:t>
      </w:r>
      <w:r>
        <w:rPr>
          <w:rFonts w:eastAsia="宋体"/>
          <w:lang w:eastAsia="zh-CN"/>
        </w:rPr>
        <w:t xml:space="preserve">   </w:t>
      </w:r>
      <w:proofErr w:type="spellStart"/>
      <w:r w:rsidRPr="00196059">
        <w:rPr>
          <w:rFonts w:eastAsia="宋体"/>
          <w:lang w:eastAsia="zh-CN"/>
        </w:rPr>
        <w:t>MediaTek</w:t>
      </w:r>
      <w:proofErr w:type="spellEnd"/>
      <w:r w:rsidRPr="00196059">
        <w:rPr>
          <w:rFonts w:eastAsia="宋体"/>
          <w:lang w:eastAsia="zh-CN"/>
        </w:rPr>
        <w:t xml:space="preserve"> Inc.</w:t>
      </w:r>
    </w:p>
    <w:sectPr w:rsidR="00196059" w:rsidRPr="001E15C1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06B405" w14:textId="77777777" w:rsidR="00382282" w:rsidRDefault="00382282">
      <w:r>
        <w:separator/>
      </w:r>
    </w:p>
  </w:endnote>
  <w:endnote w:type="continuationSeparator" w:id="0">
    <w:p w14:paraId="40A16501" w14:textId="77777777" w:rsidR="00382282" w:rsidRDefault="00382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D77F9" w14:textId="77777777" w:rsidR="007A5EBC" w:rsidRPr="00E7456F" w:rsidRDefault="007A5EBC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AA7549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AA7549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7F75F" w14:textId="77777777" w:rsidR="00382282" w:rsidRDefault="00382282">
      <w:r>
        <w:separator/>
      </w:r>
    </w:p>
  </w:footnote>
  <w:footnote w:type="continuationSeparator" w:id="0">
    <w:p w14:paraId="347F5628" w14:textId="77777777" w:rsidR="00382282" w:rsidRDefault="003822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>
    <w:nsid w:val="1E294991"/>
    <w:multiLevelType w:val="hybridMultilevel"/>
    <w:tmpl w:val="3766BD60"/>
    <w:lvl w:ilvl="0" w:tplc="F1DE93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F9E20C4"/>
    <w:multiLevelType w:val="hybridMultilevel"/>
    <w:tmpl w:val="5B124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24B1E5F"/>
    <w:multiLevelType w:val="hybridMultilevel"/>
    <w:tmpl w:val="288C104E"/>
    <w:lvl w:ilvl="0" w:tplc="C0A057C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3C25BE"/>
    <w:multiLevelType w:val="hybridMultilevel"/>
    <w:tmpl w:val="2A1237C8"/>
    <w:lvl w:ilvl="0" w:tplc="CC042D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E752F32"/>
    <w:multiLevelType w:val="hybridMultilevel"/>
    <w:tmpl w:val="C0922A0C"/>
    <w:lvl w:ilvl="0" w:tplc="8040772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3"/>
  </w:num>
  <w:num w:numId="5">
    <w:abstractNumId w:val="12"/>
  </w:num>
  <w:num w:numId="6">
    <w:abstractNumId w:val="7"/>
  </w:num>
  <w:num w:numId="7">
    <w:abstractNumId w:val="2"/>
  </w:num>
  <w:num w:numId="8">
    <w:abstractNumId w:val="10"/>
  </w:num>
  <w:num w:numId="9">
    <w:abstractNumId w:val="8"/>
  </w:num>
  <w:num w:numId="10">
    <w:abstractNumId w:val="5"/>
  </w:num>
  <w:num w:numId="11">
    <w:abstractNumId w:val="4"/>
  </w:num>
  <w:num w:numId="12">
    <w:abstractNumId w:val="11"/>
  </w:num>
  <w:num w:numId="13">
    <w:abstractNumId w:val="9"/>
  </w:num>
  <w:num w:numId="14">
    <w:abstractNumId w:val="6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89D"/>
    <w:rsid w:val="00001ECB"/>
    <w:rsid w:val="0000279E"/>
    <w:rsid w:val="00002A63"/>
    <w:rsid w:val="00002BCB"/>
    <w:rsid w:val="00004CBB"/>
    <w:rsid w:val="00004DD6"/>
    <w:rsid w:val="00005B9C"/>
    <w:rsid w:val="00006638"/>
    <w:rsid w:val="00006B27"/>
    <w:rsid w:val="000100CC"/>
    <w:rsid w:val="000102F8"/>
    <w:rsid w:val="00010878"/>
    <w:rsid w:val="00010ABE"/>
    <w:rsid w:val="000136D7"/>
    <w:rsid w:val="00014788"/>
    <w:rsid w:val="00015C97"/>
    <w:rsid w:val="00015EB0"/>
    <w:rsid w:val="00017714"/>
    <w:rsid w:val="00017F21"/>
    <w:rsid w:val="00020934"/>
    <w:rsid w:val="00021588"/>
    <w:rsid w:val="00021D56"/>
    <w:rsid w:val="0002270C"/>
    <w:rsid w:val="00022CB4"/>
    <w:rsid w:val="00022DD6"/>
    <w:rsid w:val="00023D1A"/>
    <w:rsid w:val="0002462D"/>
    <w:rsid w:val="00024A15"/>
    <w:rsid w:val="0002717D"/>
    <w:rsid w:val="000273FD"/>
    <w:rsid w:val="0002784B"/>
    <w:rsid w:val="00030711"/>
    <w:rsid w:val="00032856"/>
    <w:rsid w:val="00033B21"/>
    <w:rsid w:val="00034348"/>
    <w:rsid w:val="000361F9"/>
    <w:rsid w:val="00037342"/>
    <w:rsid w:val="0003764F"/>
    <w:rsid w:val="000377D9"/>
    <w:rsid w:val="00041699"/>
    <w:rsid w:val="00041763"/>
    <w:rsid w:val="00042521"/>
    <w:rsid w:val="000439EB"/>
    <w:rsid w:val="000448CD"/>
    <w:rsid w:val="00046452"/>
    <w:rsid w:val="000508BE"/>
    <w:rsid w:val="0005100C"/>
    <w:rsid w:val="0005168C"/>
    <w:rsid w:val="00051C62"/>
    <w:rsid w:val="00052402"/>
    <w:rsid w:val="000528A1"/>
    <w:rsid w:val="00053BC7"/>
    <w:rsid w:val="00055ACB"/>
    <w:rsid w:val="00055FCB"/>
    <w:rsid w:val="0005679F"/>
    <w:rsid w:val="00056AA6"/>
    <w:rsid w:val="00057DC6"/>
    <w:rsid w:val="000612FA"/>
    <w:rsid w:val="00062B52"/>
    <w:rsid w:val="00062CD7"/>
    <w:rsid w:val="00062D7E"/>
    <w:rsid w:val="000636C4"/>
    <w:rsid w:val="00063D43"/>
    <w:rsid w:val="0006479C"/>
    <w:rsid w:val="00064D75"/>
    <w:rsid w:val="000665C4"/>
    <w:rsid w:val="000669C9"/>
    <w:rsid w:val="000676F6"/>
    <w:rsid w:val="00072520"/>
    <w:rsid w:val="00072B01"/>
    <w:rsid w:val="00073539"/>
    <w:rsid w:val="00074060"/>
    <w:rsid w:val="00074975"/>
    <w:rsid w:val="00076E96"/>
    <w:rsid w:val="0007708D"/>
    <w:rsid w:val="000773F6"/>
    <w:rsid w:val="00077414"/>
    <w:rsid w:val="00080662"/>
    <w:rsid w:val="000808EB"/>
    <w:rsid w:val="00080E0B"/>
    <w:rsid w:val="00082A4B"/>
    <w:rsid w:val="00082DBA"/>
    <w:rsid w:val="00082ED3"/>
    <w:rsid w:val="00084DE6"/>
    <w:rsid w:val="000853A2"/>
    <w:rsid w:val="000855F8"/>
    <w:rsid w:val="00085B56"/>
    <w:rsid w:val="00087308"/>
    <w:rsid w:val="000915AD"/>
    <w:rsid w:val="00091862"/>
    <w:rsid w:val="00092841"/>
    <w:rsid w:val="00095318"/>
    <w:rsid w:val="000958B4"/>
    <w:rsid w:val="00095BBB"/>
    <w:rsid w:val="000969B3"/>
    <w:rsid w:val="000969C4"/>
    <w:rsid w:val="00096DAC"/>
    <w:rsid w:val="000A05CD"/>
    <w:rsid w:val="000A15A8"/>
    <w:rsid w:val="000A18B2"/>
    <w:rsid w:val="000A3090"/>
    <w:rsid w:val="000A4FBE"/>
    <w:rsid w:val="000A518C"/>
    <w:rsid w:val="000A5923"/>
    <w:rsid w:val="000A5A35"/>
    <w:rsid w:val="000A66F1"/>
    <w:rsid w:val="000A6A64"/>
    <w:rsid w:val="000A7506"/>
    <w:rsid w:val="000A7610"/>
    <w:rsid w:val="000A7879"/>
    <w:rsid w:val="000B01B5"/>
    <w:rsid w:val="000B0B02"/>
    <w:rsid w:val="000B1999"/>
    <w:rsid w:val="000B25F1"/>
    <w:rsid w:val="000B31CF"/>
    <w:rsid w:val="000B358A"/>
    <w:rsid w:val="000B3979"/>
    <w:rsid w:val="000B3BAB"/>
    <w:rsid w:val="000B3BE9"/>
    <w:rsid w:val="000B3E4E"/>
    <w:rsid w:val="000B48A2"/>
    <w:rsid w:val="000B5B09"/>
    <w:rsid w:val="000B5BB8"/>
    <w:rsid w:val="000B6EEF"/>
    <w:rsid w:val="000B7688"/>
    <w:rsid w:val="000C2C02"/>
    <w:rsid w:val="000C3623"/>
    <w:rsid w:val="000C43D9"/>
    <w:rsid w:val="000C4D4A"/>
    <w:rsid w:val="000C5247"/>
    <w:rsid w:val="000C5DD4"/>
    <w:rsid w:val="000C6525"/>
    <w:rsid w:val="000C6C83"/>
    <w:rsid w:val="000D07D1"/>
    <w:rsid w:val="000D1838"/>
    <w:rsid w:val="000D1E4C"/>
    <w:rsid w:val="000D4D36"/>
    <w:rsid w:val="000D515E"/>
    <w:rsid w:val="000D57AB"/>
    <w:rsid w:val="000D5CAF"/>
    <w:rsid w:val="000D6E7F"/>
    <w:rsid w:val="000D6F08"/>
    <w:rsid w:val="000D71AE"/>
    <w:rsid w:val="000D7313"/>
    <w:rsid w:val="000D78C2"/>
    <w:rsid w:val="000D7F0F"/>
    <w:rsid w:val="000E03FA"/>
    <w:rsid w:val="000E0461"/>
    <w:rsid w:val="000E05BA"/>
    <w:rsid w:val="000E067C"/>
    <w:rsid w:val="000E1BCE"/>
    <w:rsid w:val="000E1C03"/>
    <w:rsid w:val="000E21AA"/>
    <w:rsid w:val="000E22D3"/>
    <w:rsid w:val="000E2EA4"/>
    <w:rsid w:val="000E3A20"/>
    <w:rsid w:val="000E3E99"/>
    <w:rsid w:val="000E44BA"/>
    <w:rsid w:val="000E5C66"/>
    <w:rsid w:val="000E5FCE"/>
    <w:rsid w:val="000E7848"/>
    <w:rsid w:val="000F0109"/>
    <w:rsid w:val="000F0DB3"/>
    <w:rsid w:val="000F20E6"/>
    <w:rsid w:val="000F29DE"/>
    <w:rsid w:val="000F364B"/>
    <w:rsid w:val="000F3F7B"/>
    <w:rsid w:val="000F40DD"/>
    <w:rsid w:val="000F5307"/>
    <w:rsid w:val="000F538D"/>
    <w:rsid w:val="000F6834"/>
    <w:rsid w:val="000F6D45"/>
    <w:rsid w:val="000F7E9E"/>
    <w:rsid w:val="001005D4"/>
    <w:rsid w:val="0010065D"/>
    <w:rsid w:val="00100712"/>
    <w:rsid w:val="001012EC"/>
    <w:rsid w:val="001018A9"/>
    <w:rsid w:val="00101DD0"/>
    <w:rsid w:val="00103D3A"/>
    <w:rsid w:val="00104130"/>
    <w:rsid w:val="00104824"/>
    <w:rsid w:val="00104ADC"/>
    <w:rsid w:val="00106332"/>
    <w:rsid w:val="0010634F"/>
    <w:rsid w:val="00106E54"/>
    <w:rsid w:val="00107CC3"/>
    <w:rsid w:val="001103E3"/>
    <w:rsid w:val="001104AB"/>
    <w:rsid w:val="00110BDC"/>
    <w:rsid w:val="00110E71"/>
    <w:rsid w:val="00110F0D"/>
    <w:rsid w:val="00111968"/>
    <w:rsid w:val="00112AB0"/>
    <w:rsid w:val="00112C61"/>
    <w:rsid w:val="00113C31"/>
    <w:rsid w:val="00113C41"/>
    <w:rsid w:val="00113E2D"/>
    <w:rsid w:val="00114348"/>
    <w:rsid w:val="0011627E"/>
    <w:rsid w:val="001179AB"/>
    <w:rsid w:val="001208B9"/>
    <w:rsid w:val="00120B15"/>
    <w:rsid w:val="00121B33"/>
    <w:rsid w:val="001221E6"/>
    <w:rsid w:val="00122DC7"/>
    <w:rsid w:val="00123FA2"/>
    <w:rsid w:val="001256FC"/>
    <w:rsid w:val="001259F3"/>
    <w:rsid w:val="00126E1D"/>
    <w:rsid w:val="00127116"/>
    <w:rsid w:val="001272EC"/>
    <w:rsid w:val="00127492"/>
    <w:rsid w:val="00127E57"/>
    <w:rsid w:val="0013025F"/>
    <w:rsid w:val="00130999"/>
    <w:rsid w:val="00130B4A"/>
    <w:rsid w:val="00131592"/>
    <w:rsid w:val="001316E0"/>
    <w:rsid w:val="00131A4A"/>
    <w:rsid w:val="001321DB"/>
    <w:rsid w:val="00134D51"/>
    <w:rsid w:val="00136837"/>
    <w:rsid w:val="00140C08"/>
    <w:rsid w:val="00140E6F"/>
    <w:rsid w:val="00141CC8"/>
    <w:rsid w:val="00142059"/>
    <w:rsid w:val="001428AB"/>
    <w:rsid w:val="00143508"/>
    <w:rsid w:val="00145790"/>
    <w:rsid w:val="00145E05"/>
    <w:rsid w:val="001460A1"/>
    <w:rsid w:val="0014660E"/>
    <w:rsid w:val="00147E5D"/>
    <w:rsid w:val="00147F65"/>
    <w:rsid w:val="00150A25"/>
    <w:rsid w:val="00151437"/>
    <w:rsid w:val="0015162D"/>
    <w:rsid w:val="00151F2C"/>
    <w:rsid w:val="001530FD"/>
    <w:rsid w:val="0015335C"/>
    <w:rsid w:val="001537C6"/>
    <w:rsid w:val="001565F5"/>
    <w:rsid w:val="00157A3F"/>
    <w:rsid w:val="00160200"/>
    <w:rsid w:val="00160491"/>
    <w:rsid w:val="00160B53"/>
    <w:rsid w:val="0016180C"/>
    <w:rsid w:val="00161B07"/>
    <w:rsid w:val="00163027"/>
    <w:rsid w:val="0016337A"/>
    <w:rsid w:val="00163530"/>
    <w:rsid w:val="00165ABE"/>
    <w:rsid w:val="00166541"/>
    <w:rsid w:val="001665F3"/>
    <w:rsid w:val="00166DFC"/>
    <w:rsid w:val="00167241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77C80"/>
    <w:rsid w:val="00177FC0"/>
    <w:rsid w:val="00180D5D"/>
    <w:rsid w:val="00181F2E"/>
    <w:rsid w:val="0018203D"/>
    <w:rsid w:val="00182855"/>
    <w:rsid w:val="00183411"/>
    <w:rsid w:val="00183576"/>
    <w:rsid w:val="001846B8"/>
    <w:rsid w:val="00184EF0"/>
    <w:rsid w:val="00185911"/>
    <w:rsid w:val="00190C90"/>
    <w:rsid w:val="0019151A"/>
    <w:rsid w:val="00191C24"/>
    <w:rsid w:val="00191EFE"/>
    <w:rsid w:val="001928B8"/>
    <w:rsid w:val="00192BE0"/>
    <w:rsid w:val="00193CB3"/>
    <w:rsid w:val="00195826"/>
    <w:rsid w:val="00195A32"/>
    <w:rsid w:val="00196059"/>
    <w:rsid w:val="00196E51"/>
    <w:rsid w:val="00197FCA"/>
    <w:rsid w:val="001A03F5"/>
    <w:rsid w:val="001A0607"/>
    <w:rsid w:val="001A151C"/>
    <w:rsid w:val="001A3365"/>
    <w:rsid w:val="001A38EB"/>
    <w:rsid w:val="001A3F56"/>
    <w:rsid w:val="001A4B6E"/>
    <w:rsid w:val="001A68BF"/>
    <w:rsid w:val="001A71A6"/>
    <w:rsid w:val="001A7E69"/>
    <w:rsid w:val="001B283F"/>
    <w:rsid w:val="001B2FED"/>
    <w:rsid w:val="001B443C"/>
    <w:rsid w:val="001B5283"/>
    <w:rsid w:val="001B53CA"/>
    <w:rsid w:val="001B5566"/>
    <w:rsid w:val="001B7778"/>
    <w:rsid w:val="001C1181"/>
    <w:rsid w:val="001C1358"/>
    <w:rsid w:val="001C1508"/>
    <w:rsid w:val="001C2127"/>
    <w:rsid w:val="001C2481"/>
    <w:rsid w:val="001C29E8"/>
    <w:rsid w:val="001C2EB9"/>
    <w:rsid w:val="001C321A"/>
    <w:rsid w:val="001C352F"/>
    <w:rsid w:val="001C36CA"/>
    <w:rsid w:val="001C3F57"/>
    <w:rsid w:val="001C4AF3"/>
    <w:rsid w:val="001C4D12"/>
    <w:rsid w:val="001C4ED6"/>
    <w:rsid w:val="001C5354"/>
    <w:rsid w:val="001C5FAB"/>
    <w:rsid w:val="001C65EB"/>
    <w:rsid w:val="001C6F50"/>
    <w:rsid w:val="001D01D6"/>
    <w:rsid w:val="001D18EC"/>
    <w:rsid w:val="001D1E28"/>
    <w:rsid w:val="001D34AD"/>
    <w:rsid w:val="001D39E9"/>
    <w:rsid w:val="001D4A62"/>
    <w:rsid w:val="001D4B8A"/>
    <w:rsid w:val="001D4EF1"/>
    <w:rsid w:val="001D68AB"/>
    <w:rsid w:val="001D695F"/>
    <w:rsid w:val="001D6B18"/>
    <w:rsid w:val="001D6C22"/>
    <w:rsid w:val="001D79F6"/>
    <w:rsid w:val="001D7A31"/>
    <w:rsid w:val="001D7A59"/>
    <w:rsid w:val="001D7AF1"/>
    <w:rsid w:val="001D7DDA"/>
    <w:rsid w:val="001E07FB"/>
    <w:rsid w:val="001E15C1"/>
    <w:rsid w:val="001E1DCF"/>
    <w:rsid w:val="001E1DDD"/>
    <w:rsid w:val="001E21DB"/>
    <w:rsid w:val="001E3E02"/>
    <w:rsid w:val="001E3FF2"/>
    <w:rsid w:val="001E4CA5"/>
    <w:rsid w:val="001E6A17"/>
    <w:rsid w:val="001E6D77"/>
    <w:rsid w:val="001F0242"/>
    <w:rsid w:val="001F043F"/>
    <w:rsid w:val="001F084D"/>
    <w:rsid w:val="001F0B80"/>
    <w:rsid w:val="001F0F43"/>
    <w:rsid w:val="001F1B27"/>
    <w:rsid w:val="001F1FA0"/>
    <w:rsid w:val="001F20D7"/>
    <w:rsid w:val="001F2167"/>
    <w:rsid w:val="001F3C70"/>
    <w:rsid w:val="001F4BEB"/>
    <w:rsid w:val="001F514A"/>
    <w:rsid w:val="001F5360"/>
    <w:rsid w:val="001F53A7"/>
    <w:rsid w:val="001F556B"/>
    <w:rsid w:val="001F5D69"/>
    <w:rsid w:val="001F74FB"/>
    <w:rsid w:val="001F7B2E"/>
    <w:rsid w:val="002016AF"/>
    <w:rsid w:val="002028D9"/>
    <w:rsid w:val="0020414D"/>
    <w:rsid w:val="00204214"/>
    <w:rsid w:val="00204993"/>
    <w:rsid w:val="00204E19"/>
    <w:rsid w:val="00204FA1"/>
    <w:rsid w:val="00205120"/>
    <w:rsid w:val="002055BE"/>
    <w:rsid w:val="002064F7"/>
    <w:rsid w:val="00207141"/>
    <w:rsid w:val="00211138"/>
    <w:rsid w:val="00211492"/>
    <w:rsid w:val="002115E3"/>
    <w:rsid w:val="0021171A"/>
    <w:rsid w:val="0021248D"/>
    <w:rsid w:val="002129B0"/>
    <w:rsid w:val="00213D65"/>
    <w:rsid w:val="00214773"/>
    <w:rsid w:val="00214AF1"/>
    <w:rsid w:val="00215606"/>
    <w:rsid w:val="00217B8C"/>
    <w:rsid w:val="002207A9"/>
    <w:rsid w:val="00220E0C"/>
    <w:rsid w:val="00221976"/>
    <w:rsid w:val="00222E3F"/>
    <w:rsid w:val="0022412A"/>
    <w:rsid w:val="00224D36"/>
    <w:rsid w:val="0022538D"/>
    <w:rsid w:val="00226DC1"/>
    <w:rsid w:val="002275F0"/>
    <w:rsid w:val="00227C6C"/>
    <w:rsid w:val="0023100E"/>
    <w:rsid w:val="002310ED"/>
    <w:rsid w:val="002319FC"/>
    <w:rsid w:val="002321A9"/>
    <w:rsid w:val="0023460C"/>
    <w:rsid w:val="00234D4C"/>
    <w:rsid w:val="00235B7E"/>
    <w:rsid w:val="00235D5B"/>
    <w:rsid w:val="002379C2"/>
    <w:rsid w:val="00241153"/>
    <w:rsid w:val="002430AD"/>
    <w:rsid w:val="00247106"/>
    <w:rsid w:val="002477F2"/>
    <w:rsid w:val="00247CAD"/>
    <w:rsid w:val="002502E6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128C"/>
    <w:rsid w:val="002616DD"/>
    <w:rsid w:val="002620BD"/>
    <w:rsid w:val="00262632"/>
    <w:rsid w:val="0026304A"/>
    <w:rsid w:val="00263236"/>
    <w:rsid w:val="00263987"/>
    <w:rsid w:val="00264A60"/>
    <w:rsid w:val="00265AB1"/>
    <w:rsid w:val="00265E6D"/>
    <w:rsid w:val="0026692E"/>
    <w:rsid w:val="002706A5"/>
    <w:rsid w:val="00272EE2"/>
    <w:rsid w:val="00273ECB"/>
    <w:rsid w:val="0027468F"/>
    <w:rsid w:val="00275DCE"/>
    <w:rsid w:val="00276659"/>
    <w:rsid w:val="00276B8C"/>
    <w:rsid w:val="00276F5A"/>
    <w:rsid w:val="002775EE"/>
    <w:rsid w:val="00281B1F"/>
    <w:rsid w:val="00281F85"/>
    <w:rsid w:val="0028228E"/>
    <w:rsid w:val="00283055"/>
    <w:rsid w:val="00283854"/>
    <w:rsid w:val="00283A7C"/>
    <w:rsid w:val="00284106"/>
    <w:rsid w:val="002842FF"/>
    <w:rsid w:val="00284B36"/>
    <w:rsid w:val="002853A7"/>
    <w:rsid w:val="00285517"/>
    <w:rsid w:val="0028655C"/>
    <w:rsid w:val="0028759B"/>
    <w:rsid w:val="00287FD4"/>
    <w:rsid w:val="00290147"/>
    <w:rsid w:val="002907CA"/>
    <w:rsid w:val="00292804"/>
    <w:rsid w:val="0029375D"/>
    <w:rsid w:val="002954C3"/>
    <w:rsid w:val="00296D86"/>
    <w:rsid w:val="002971C9"/>
    <w:rsid w:val="002974E9"/>
    <w:rsid w:val="002A29D3"/>
    <w:rsid w:val="002A2AAA"/>
    <w:rsid w:val="002A313D"/>
    <w:rsid w:val="002A413D"/>
    <w:rsid w:val="002A5311"/>
    <w:rsid w:val="002A545A"/>
    <w:rsid w:val="002A5EB7"/>
    <w:rsid w:val="002A6322"/>
    <w:rsid w:val="002A6BC6"/>
    <w:rsid w:val="002A7312"/>
    <w:rsid w:val="002A7EA8"/>
    <w:rsid w:val="002B0AF1"/>
    <w:rsid w:val="002B106F"/>
    <w:rsid w:val="002B1373"/>
    <w:rsid w:val="002B13E2"/>
    <w:rsid w:val="002B2A73"/>
    <w:rsid w:val="002B34B3"/>
    <w:rsid w:val="002B42FD"/>
    <w:rsid w:val="002B4DE4"/>
    <w:rsid w:val="002B4E57"/>
    <w:rsid w:val="002B57CE"/>
    <w:rsid w:val="002B6375"/>
    <w:rsid w:val="002C007D"/>
    <w:rsid w:val="002C0219"/>
    <w:rsid w:val="002C0304"/>
    <w:rsid w:val="002C0612"/>
    <w:rsid w:val="002C1357"/>
    <w:rsid w:val="002C1E06"/>
    <w:rsid w:val="002C3299"/>
    <w:rsid w:val="002C36AC"/>
    <w:rsid w:val="002C3E24"/>
    <w:rsid w:val="002C43CF"/>
    <w:rsid w:val="002C455D"/>
    <w:rsid w:val="002C47A5"/>
    <w:rsid w:val="002C4923"/>
    <w:rsid w:val="002C5AD6"/>
    <w:rsid w:val="002C62BE"/>
    <w:rsid w:val="002C66BC"/>
    <w:rsid w:val="002C74F2"/>
    <w:rsid w:val="002C7CE9"/>
    <w:rsid w:val="002D01CF"/>
    <w:rsid w:val="002D1686"/>
    <w:rsid w:val="002D22DD"/>
    <w:rsid w:val="002D2C8C"/>
    <w:rsid w:val="002D3656"/>
    <w:rsid w:val="002D4530"/>
    <w:rsid w:val="002D5ECC"/>
    <w:rsid w:val="002D6224"/>
    <w:rsid w:val="002D70D1"/>
    <w:rsid w:val="002D776B"/>
    <w:rsid w:val="002E12CF"/>
    <w:rsid w:val="002E35BE"/>
    <w:rsid w:val="002E5303"/>
    <w:rsid w:val="002E57C1"/>
    <w:rsid w:val="002E755D"/>
    <w:rsid w:val="002E772B"/>
    <w:rsid w:val="002E7C0F"/>
    <w:rsid w:val="002F1A77"/>
    <w:rsid w:val="002F2B9F"/>
    <w:rsid w:val="002F2BAD"/>
    <w:rsid w:val="002F2E09"/>
    <w:rsid w:val="002F3308"/>
    <w:rsid w:val="002F3871"/>
    <w:rsid w:val="002F577B"/>
    <w:rsid w:val="002F6925"/>
    <w:rsid w:val="002F6EFE"/>
    <w:rsid w:val="00300CE3"/>
    <w:rsid w:val="00303528"/>
    <w:rsid w:val="00303AED"/>
    <w:rsid w:val="003040FA"/>
    <w:rsid w:val="003048A7"/>
    <w:rsid w:val="0030544C"/>
    <w:rsid w:val="003058D7"/>
    <w:rsid w:val="0030601F"/>
    <w:rsid w:val="00306297"/>
    <w:rsid w:val="0031342C"/>
    <w:rsid w:val="003141DE"/>
    <w:rsid w:val="003142F0"/>
    <w:rsid w:val="00314DE8"/>
    <w:rsid w:val="003153EF"/>
    <w:rsid w:val="003154A2"/>
    <w:rsid w:val="0031571A"/>
    <w:rsid w:val="003163A4"/>
    <w:rsid w:val="00316981"/>
    <w:rsid w:val="00317265"/>
    <w:rsid w:val="0032021D"/>
    <w:rsid w:val="00321581"/>
    <w:rsid w:val="00323A1D"/>
    <w:rsid w:val="00324299"/>
    <w:rsid w:val="00325588"/>
    <w:rsid w:val="00325875"/>
    <w:rsid w:val="00326A6D"/>
    <w:rsid w:val="00330019"/>
    <w:rsid w:val="003306FD"/>
    <w:rsid w:val="003307CA"/>
    <w:rsid w:val="00330E13"/>
    <w:rsid w:val="00331476"/>
    <w:rsid w:val="0033248A"/>
    <w:rsid w:val="0033267A"/>
    <w:rsid w:val="00333FE1"/>
    <w:rsid w:val="00334592"/>
    <w:rsid w:val="00334F94"/>
    <w:rsid w:val="0033503D"/>
    <w:rsid w:val="0033620C"/>
    <w:rsid w:val="00336D8B"/>
    <w:rsid w:val="003372E8"/>
    <w:rsid w:val="003406F5"/>
    <w:rsid w:val="00340E0F"/>
    <w:rsid w:val="00342983"/>
    <w:rsid w:val="0034359F"/>
    <w:rsid w:val="003437D1"/>
    <w:rsid w:val="00343D8F"/>
    <w:rsid w:val="0034413A"/>
    <w:rsid w:val="00344E66"/>
    <w:rsid w:val="00345EDB"/>
    <w:rsid w:val="003462F3"/>
    <w:rsid w:val="00346524"/>
    <w:rsid w:val="00346F06"/>
    <w:rsid w:val="00347C37"/>
    <w:rsid w:val="00347ED7"/>
    <w:rsid w:val="003506AB"/>
    <w:rsid w:val="00350C74"/>
    <w:rsid w:val="00350D8D"/>
    <w:rsid w:val="00351183"/>
    <w:rsid w:val="0035174B"/>
    <w:rsid w:val="0035188D"/>
    <w:rsid w:val="00352BD0"/>
    <w:rsid w:val="00352F93"/>
    <w:rsid w:val="0035314C"/>
    <w:rsid w:val="00354B6F"/>
    <w:rsid w:val="00355087"/>
    <w:rsid w:val="003554FE"/>
    <w:rsid w:val="00356453"/>
    <w:rsid w:val="0035668A"/>
    <w:rsid w:val="003567C4"/>
    <w:rsid w:val="003604F9"/>
    <w:rsid w:val="003610B0"/>
    <w:rsid w:val="00361BAF"/>
    <w:rsid w:val="00362D42"/>
    <w:rsid w:val="003631EB"/>
    <w:rsid w:val="003634AA"/>
    <w:rsid w:val="00363C5B"/>
    <w:rsid w:val="00364D92"/>
    <w:rsid w:val="0036633B"/>
    <w:rsid w:val="003668AB"/>
    <w:rsid w:val="00366920"/>
    <w:rsid w:val="0036761C"/>
    <w:rsid w:val="00367816"/>
    <w:rsid w:val="00367877"/>
    <w:rsid w:val="00370162"/>
    <w:rsid w:val="0037173A"/>
    <w:rsid w:val="00373161"/>
    <w:rsid w:val="00373BE7"/>
    <w:rsid w:val="00373DF3"/>
    <w:rsid w:val="00374382"/>
    <w:rsid w:val="00375392"/>
    <w:rsid w:val="00375B14"/>
    <w:rsid w:val="00382183"/>
    <w:rsid w:val="00382282"/>
    <w:rsid w:val="003829C8"/>
    <w:rsid w:val="00383D90"/>
    <w:rsid w:val="00384BA5"/>
    <w:rsid w:val="00386600"/>
    <w:rsid w:val="00390134"/>
    <w:rsid w:val="00390D92"/>
    <w:rsid w:val="00391639"/>
    <w:rsid w:val="00394364"/>
    <w:rsid w:val="00394D04"/>
    <w:rsid w:val="00395C9F"/>
    <w:rsid w:val="00395CD3"/>
    <w:rsid w:val="0039659B"/>
    <w:rsid w:val="00397261"/>
    <w:rsid w:val="00397BCC"/>
    <w:rsid w:val="003A09E8"/>
    <w:rsid w:val="003A0F3F"/>
    <w:rsid w:val="003A2C5C"/>
    <w:rsid w:val="003A39FB"/>
    <w:rsid w:val="003A4DE5"/>
    <w:rsid w:val="003A4F06"/>
    <w:rsid w:val="003A4FAF"/>
    <w:rsid w:val="003A51CD"/>
    <w:rsid w:val="003A59C6"/>
    <w:rsid w:val="003A66A5"/>
    <w:rsid w:val="003A6A54"/>
    <w:rsid w:val="003A6A79"/>
    <w:rsid w:val="003A7134"/>
    <w:rsid w:val="003A7FEB"/>
    <w:rsid w:val="003B00EE"/>
    <w:rsid w:val="003B23A5"/>
    <w:rsid w:val="003B3222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C7AF1"/>
    <w:rsid w:val="003D0705"/>
    <w:rsid w:val="003D1853"/>
    <w:rsid w:val="003D30D5"/>
    <w:rsid w:val="003D3518"/>
    <w:rsid w:val="003D3A81"/>
    <w:rsid w:val="003D40EC"/>
    <w:rsid w:val="003D4206"/>
    <w:rsid w:val="003D44CA"/>
    <w:rsid w:val="003D485D"/>
    <w:rsid w:val="003D519E"/>
    <w:rsid w:val="003D7EE3"/>
    <w:rsid w:val="003D7FAE"/>
    <w:rsid w:val="003E0124"/>
    <w:rsid w:val="003E0F12"/>
    <w:rsid w:val="003E116D"/>
    <w:rsid w:val="003E1DD4"/>
    <w:rsid w:val="003E2B89"/>
    <w:rsid w:val="003E2C05"/>
    <w:rsid w:val="003E39F2"/>
    <w:rsid w:val="003E3D90"/>
    <w:rsid w:val="003E4037"/>
    <w:rsid w:val="003E48DA"/>
    <w:rsid w:val="003E4C34"/>
    <w:rsid w:val="003E5059"/>
    <w:rsid w:val="003E5869"/>
    <w:rsid w:val="003E66C0"/>
    <w:rsid w:val="003E7B57"/>
    <w:rsid w:val="003F0081"/>
    <w:rsid w:val="003F07AF"/>
    <w:rsid w:val="003F1A46"/>
    <w:rsid w:val="003F1F6E"/>
    <w:rsid w:val="003F232B"/>
    <w:rsid w:val="003F4012"/>
    <w:rsid w:val="003F42F0"/>
    <w:rsid w:val="003F4CF2"/>
    <w:rsid w:val="003F5451"/>
    <w:rsid w:val="003F56BB"/>
    <w:rsid w:val="003F6368"/>
    <w:rsid w:val="003F6B07"/>
    <w:rsid w:val="003F707C"/>
    <w:rsid w:val="00400407"/>
    <w:rsid w:val="00400B6B"/>
    <w:rsid w:val="00401370"/>
    <w:rsid w:val="00401D91"/>
    <w:rsid w:val="0040283B"/>
    <w:rsid w:val="00402D12"/>
    <w:rsid w:val="0040335F"/>
    <w:rsid w:val="00403F09"/>
    <w:rsid w:val="00405630"/>
    <w:rsid w:val="004056C7"/>
    <w:rsid w:val="00406253"/>
    <w:rsid w:val="00406F6F"/>
    <w:rsid w:val="00407F18"/>
    <w:rsid w:val="00410FDC"/>
    <w:rsid w:val="00411FAA"/>
    <w:rsid w:val="0041201D"/>
    <w:rsid w:val="0041273B"/>
    <w:rsid w:val="004127AD"/>
    <w:rsid w:val="00412B52"/>
    <w:rsid w:val="00412DBB"/>
    <w:rsid w:val="00412E40"/>
    <w:rsid w:val="004139E7"/>
    <w:rsid w:val="004148DC"/>
    <w:rsid w:val="004154DD"/>
    <w:rsid w:val="00415564"/>
    <w:rsid w:val="00416889"/>
    <w:rsid w:val="0041699C"/>
    <w:rsid w:val="00417440"/>
    <w:rsid w:val="004176DF"/>
    <w:rsid w:val="00420658"/>
    <w:rsid w:val="00421918"/>
    <w:rsid w:val="00421F4F"/>
    <w:rsid w:val="00423300"/>
    <w:rsid w:val="00423DCA"/>
    <w:rsid w:val="004249E7"/>
    <w:rsid w:val="00425DC9"/>
    <w:rsid w:val="00431839"/>
    <w:rsid w:val="00431CD7"/>
    <w:rsid w:val="00431D4F"/>
    <w:rsid w:val="00431E2A"/>
    <w:rsid w:val="00434B9F"/>
    <w:rsid w:val="00434E4E"/>
    <w:rsid w:val="00435265"/>
    <w:rsid w:val="00436A95"/>
    <w:rsid w:val="0043726A"/>
    <w:rsid w:val="004405B2"/>
    <w:rsid w:val="00441E01"/>
    <w:rsid w:val="00443312"/>
    <w:rsid w:val="004441E2"/>
    <w:rsid w:val="00444BD2"/>
    <w:rsid w:val="00446637"/>
    <w:rsid w:val="00447E1E"/>
    <w:rsid w:val="004504DE"/>
    <w:rsid w:val="00451E00"/>
    <w:rsid w:val="00452F24"/>
    <w:rsid w:val="004547B4"/>
    <w:rsid w:val="00455034"/>
    <w:rsid w:val="00455F74"/>
    <w:rsid w:val="00456154"/>
    <w:rsid w:val="00460650"/>
    <w:rsid w:val="00461013"/>
    <w:rsid w:val="00462DCE"/>
    <w:rsid w:val="004635B1"/>
    <w:rsid w:val="00463DC4"/>
    <w:rsid w:val="00465098"/>
    <w:rsid w:val="0046552D"/>
    <w:rsid w:val="0046553C"/>
    <w:rsid w:val="00466123"/>
    <w:rsid w:val="00466250"/>
    <w:rsid w:val="00466BDD"/>
    <w:rsid w:val="00467A3F"/>
    <w:rsid w:val="00470A5A"/>
    <w:rsid w:val="004711D4"/>
    <w:rsid w:val="004720FB"/>
    <w:rsid w:val="0047233C"/>
    <w:rsid w:val="004726EA"/>
    <w:rsid w:val="004749E9"/>
    <w:rsid w:val="00475283"/>
    <w:rsid w:val="004754CC"/>
    <w:rsid w:val="00475E35"/>
    <w:rsid w:val="00477097"/>
    <w:rsid w:val="004802C1"/>
    <w:rsid w:val="0048182A"/>
    <w:rsid w:val="00481E41"/>
    <w:rsid w:val="00481FB9"/>
    <w:rsid w:val="00481FDA"/>
    <w:rsid w:val="0048297E"/>
    <w:rsid w:val="004831CD"/>
    <w:rsid w:val="0048445F"/>
    <w:rsid w:val="0048520F"/>
    <w:rsid w:val="00486D00"/>
    <w:rsid w:val="00486E93"/>
    <w:rsid w:val="004876B8"/>
    <w:rsid w:val="00487AAD"/>
    <w:rsid w:val="004903CA"/>
    <w:rsid w:val="004904AA"/>
    <w:rsid w:val="00490F6A"/>
    <w:rsid w:val="0049210A"/>
    <w:rsid w:val="0049287D"/>
    <w:rsid w:val="0049327F"/>
    <w:rsid w:val="00494081"/>
    <w:rsid w:val="0049601D"/>
    <w:rsid w:val="004A02D7"/>
    <w:rsid w:val="004A25F3"/>
    <w:rsid w:val="004A26CE"/>
    <w:rsid w:val="004A49D2"/>
    <w:rsid w:val="004A5113"/>
    <w:rsid w:val="004A6E10"/>
    <w:rsid w:val="004A7FB0"/>
    <w:rsid w:val="004B0070"/>
    <w:rsid w:val="004B01FC"/>
    <w:rsid w:val="004B0686"/>
    <w:rsid w:val="004B2E13"/>
    <w:rsid w:val="004B2F38"/>
    <w:rsid w:val="004B430F"/>
    <w:rsid w:val="004B57CC"/>
    <w:rsid w:val="004B607F"/>
    <w:rsid w:val="004B619E"/>
    <w:rsid w:val="004B6341"/>
    <w:rsid w:val="004B660A"/>
    <w:rsid w:val="004B67F0"/>
    <w:rsid w:val="004B7D36"/>
    <w:rsid w:val="004C00EC"/>
    <w:rsid w:val="004C07C4"/>
    <w:rsid w:val="004C250F"/>
    <w:rsid w:val="004C252D"/>
    <w:rsid w:val="004C2750"/>
    <w:rsid w:val="004C326A"/>
    <w:rsid w:val="004C4AF6"/>
    <w:rsid w:val="004C54D2"/>
    <w:rsid w:val="004C5D5B"/>
    <w:rsid w:val="004C6147"/>
    <w:rsid w:val="004C6596"/>
    <w:rsid w:val="004D0070"/>
    <w:rsid w:val="004D020D"/>
    <w:rsid w:val="004D0BCB"/>
    <w:rsid w:val="004D0F38"/>
    <w:rsid w:val="004D1B78"/>
    <w:rsid w:val="004D1B94"/>
    <w:rsid w:val="004D2C95"/>
    <w:rsid w:val="004D3126"/>
    <w:rsid w:val="004D4884"/>
    <w:rsid w:val="004D584F"/>
    <w:rsid w:val="004D602D"/>
    <w:rsid w:val="004D6693"/>
    <w:rsid w:val="004D7B88"/>
    <w:rsid w:val="004E032A"/>
    <w:rsid w:val="004E04A6"/>
    <w:rsid w:val="004E0505"/>
    <w:rsid w:val="004E1425"/>
    <w:rsid w:val="004E2056"/>
    <w:rsid w:val="004E2C1D"/>
    <w:rsid w:val="004E3712"/>
    <w:rsid w:val="004E3E32"/>
    <w:rsid w:val="004E462B"/>
    <w:rsid w:val="004E6456"/>
    <w:rsid w:val="004E6C71"/>
    <w:rsid w:val="004E6D43"/>
    <w:rsid w:val="004E71A3"/>
    <w:rsid w:val="004E76FB"/>
    <w:rsid w:val="004E7E15"/>
    <w:rsid w:val="004F007E"/>
    <w:rsid w:val="004F08FE"/>
    <w:rsid w:val="004F11D2"/>
    <w:rsid w:val="004F120D"/>
    <w:rsid w:val="004F1BDE"/>
    <w:rsid w:val="004F1D29"/>
    <w:rsid w:val="004F2170"/>
    <w:rsid w:val="004F34C3"/>
    <w:rsid w:val="004F3A56"/>
    <w:rsid w:val="004F43B7"/>
    <w:rsid w:val="004F4808"/>
    <w:rsid w:val="004F5198"/>
    <w:rsid w:val="00501114"/>
    <w:rsid w:val="0050179C"/>
    <w:rsid w:val="00501A9A"/>
    <w:rsid w:val="00502B39"/>
    <w:rsid w:val="00503600"/>
    <w:rsid w:val="0050425E"/>
    <w:rsid w:val="00507C4A"/>
    <w:rsid w:val="00510403"/>
    <w:rsid w:val="00510BF2"/>
    <w:rsid w:val="00511AE0"/>
    <w:rsid w:val="005123E8"/>
    <w:rsid w:val="00513EE8"/>
    <w:rsid w:val="00514D60"/>
    <w:rsid w:val="00514ECF"/>
    <w:rsid w:val="00516288"/>
    <w:rsid w:val="0051799E"/>
    <w:rsid w:val="00517F29"/>
    <w:rsid w:val="0052189A"/>
    <w:rsid w:val="00522AAF"/>
    <w:rsid w:val="00524368"/>
    <w:rsid w:val="005245D8"/>
    <w:rsid w:val="00525466"/>
    <w:rsid w:val="00525F3A"/>
    <w:rsid w:val="00526A6C"/>
    <w:rsid w:val="00526EAA"/>
    <w:rsid w:val="005300C6"/>
    <w:rsid w:val="0053079F"/>
    <w:rsid w:val="005309CF"/>
    <w:rsid w:val="00530EF3"/>
    <w:rsid w:val="005318F9"/>
    <w:rsid w:val="00531EE5"/>
    <w:rsid w:val="00532547"/>
    <w:rsid w:val="00532D9F"/>
    <w:rsid w:val="00532E94"/>
    <w:rsid w:val="00533380"/>
    <w:rsid w:val="005338EB"/>
    <w:rsid w:val="00533AA0"/>
    <w:rsid w:val="005345B5"/>
    <w:rsid w:val="005353C3"/>
    <w:rsid w:val="00535A5E"/>
    <w:rsid w:val="00535F9D"/>
    <w:rsid w:val="005373E5"/>
    <w:rsid w:val="005410AD"/>
    <w:rsid w:val="005418F3"/>
    <w:rsid w:val="00541C5C"/>
    <w:rsid w:val="00542EC5"/>
    <w:rsid w:val="00542EC7"/>
    <w:rsid w:val="00542F24"/>
    <w:rsid w:val="00543483"/>
    <w:rsid w:val="005436FA"/>
    <w:rsid w:val="00543FE1"/>
    <w:rsid w:val="005444E9"/>
    <w:rsid w:val="00547B3A"/>
    <w:rsid w:val="00551185"/>
    <w:rsid w:val="00551D20"/>
    <w:rsid w:val="005535E1"/>
    <w:rsid w:val="0055402C"/>
    <w:rsid w:val="005543C7"/>
    <w:rsid w:val="005544AB"/>
    <w:rsid w:val="00554B9B"/>
    <w:rsid w:val="00555020"/>
    <w:rsid w:val="00555A24"/>
    <w:rsid w:val="00557354"/>
    <w:rsid w:val="00560E9C"/>
    <w:rsid w:val="00560FE4"/>
    <w:rsid w:val="00562AD2"/>
    <w:rsid w:val="00562DB5"/>
    <w:rsid w:val="00565FF9"/>
    <w:rsid w:val="00566AB9"/>
    <w:rsid w:val="00570251"/>
    <w:rsid w:val="005715A1"/>
    <w:rsid w:val="00572A00"/>
    <w:rsid w:val="00572CE3"/>
    <w:rsid w:val="00572D23"/>
    <w:rsid w:val="00573049"/>
    <w:rsid w:val="00574AE5"/>
    <w:rsid w:val="005802C5"/>
    <w:rsid w:val="0058197E"/>
    <w:rsid w:val="00581A9B"/>
    <w:rsid w:val="005838EB"/>
    <w:rsid w:val="00585407"/>
    <w:rsid w:val="00585BA1"/>
    <w:rsid w:val="00586508"/>
    <w:rsid w:val="005868A7"/>
    <w:rsid w:val="0058774B"/>
    <w:rsid w:val="00591A4B"/>
    <w:rsid w:val="0059242C"/>
    <w:rsid w:val="005924F3"/>
    <w:rsid w:val="00593259"/>
    <w:rsid w:val="00593295"/>
    <w:rsid w:val="005939A6"/>
    <w:rsid w:val="00593FA1"/>
    <w:rsid w:val="00594E2B"/>
    <w:rsid w:val="00597EBD"/>
    <w:rsid w:val="005A04F8"/>
    <w:rsid w:val="005A17B9"/>
    <w:rsid w:val="005A1A32"/>
    <w:rsid w:val="005A1B4C"/>
    <w:rsid w:val="005A364E"/>
    <w:rsid w:val="005A424B"/>
    <w:rsid w:val="005A43EA"/>
    <w:rsid w:val="005A4865"/>
    <w:rsid w:val="005A4BD1"/>
    <w:rsid w:val="005A786D"/>
    <w:rsid w:val="005A7E7D"/>
    <w:rsid w:val="005B0322"/>
    <w:rsid w:val="005B2765"/>
    <w:rsid w:val="005B3F62"/>
    <w:rsid w:val="005B453C"/>
    <w:rsid w:val="005B48F0"/>
    <w:rsid w:val="005B4D56"/>
    <w:rsid w:val="005B7089"/>
    <w:rsid w:val="005C17FF"/>
    <w:rsid w:val="005C1930"/>
    <w:rsid w:val="005C2AAC"/>
    <w:rsid w:val="005C324E"/>
    <w:rsid w:val="005C4474"/>
    <w:rsid w:val="005C4781"/>
    <w:rsid w:val="005C5A45"/>
    <w:rsid w:val="005C7F81"/>
    <w:rsid w:val="005D0E44"/>
    <w:rsid w:val="005D25B3"/>
    <w:rsid w:val="005D25DE"/>
    <w:rsid w:val="005D389D"/>
    <w:rsid w:val="005D45BD"/>
    <w:rsid w:val="005D4B4D"/>
    <w:rsid w:val="005D63F1"/>
    <w:rsid w:val="005D6479"/>
    <w:rsid w:val="005D6602"/>
    <w:rsid w:val="005D6AFF"/>
    <w:rsid w:val="005D6F36"/>
    <w:rsid w:val="005E0E85"/>
    <w:rsid w:val="005E12DB"/>
    <w:rsid w:val="005E142E"/>
    <w:rsid w:val="005E1E11"/>
    <w:rsid w:val="005E2A7D"/>
    <w:rsid w:val="005E2D6B"/>
    <w:rsid w:val="005E33CC"/>
    <w:rsid w:val="005E3A95"/>
    <w:rsid w:val="005E4B29"/>
    <w:rsid w:val="005E6DB5"/>
    <w:rsid w:val="005F0A79"/>
    <w:rsid w:val="005F279F"/>
    <w:rsid w:val="005F29D9"/>
    <w:rsid w:val="005F2AAC"/>
    <w:rsid w:val="005F3780"/>
    <w:rsid w:val="005F4935"/>
    <w:rsid w:val="005F64E9"/>
    <w:rsid w:val="005F70CC"/>
    <w:rsid w:val="00600901"/>
    <w:rsid w:val="00602419"/>
    <w:rsid w:val="006026D9"/>
    <w:rsid w:val="00603893"/>
    <w:rsid w:val="006038FE"/>
    <w:rsid w:val="006039F5"/>
    <w:rsid w:val="00603DCE"/>
    <w:rsid w:val="00605B37"/>
    <w:rsid w:val="006060E6"/>
    <w:rsid w:val="00607341"/>
    <w:rsid w:val="00607EE0"/>
    <w:rsid w:val="00611084"/>
    <w:rsid w:val="00611B87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3EEF"/>
    <w:rsid w:val="00624D94"/>
    <w:rsid w:val="006253D0"/>
    <w:rsid w:val="00625575"/>
    <w:rsid w:val="00626694"/>
    <w:rsid w:val="00627EF1"/>
    <w:rsid w:val="00630230"/>
    <w:rsid w:val="00630BE4"/>
    <w:rsid w:val="00631C6D"/>
    <w:rsid w:val="00633C64"/>
    <w:rsid w:val="006343E4"/>
    <w:rsid w:val="00634661"/>
    <w:rsid w:val="00635089"/>
    <w:rsid w:val="00635943"/>
    <w:rsid w:val="00636AFB"/>
    <w:rsid w:val="006379B2"/>
    <w:rsid w:val="00640050"/>
    <w:rsid w:val="00640367"/>
    <w:rsid w:val="0064062F"/>
    <w:rsid w:val="0064071A"/>
    <w:rsid w:val="00641156"/>
    <w:rsid w:val="00641CE9"/>
    <w:rsid w:val="00643721"/>
    <w:rsid w:val="00644173"/>
    <w:rsid w:val="006444A5"/>
    <w:rsid w:val="006448D7"/>
    <w:rsid w:val="00644DE1"/>
    <w:rsid w:val="00645238"/>
    <w:rsid w:val="00645373"/>
    <w:rsid w:val="00646D13"/>
    <w:rsid w:val="00646D76"/>
    <w:rsid w:val="00646DB6"/>
    <w:rsid w:val="00647258"/>
    <w:rsid w:val="00647D58"/>
    <w:rsid w:val="0065087D"/>
    <w:rsid w:val="0065212A"/>
    <w:rsid w:val="006522C1"/>
    <w:rsid w:val="00652640"/>
    <w:rsid w:val="0065521A"/>
    <w:rsid w:val="00655386"/>
    <w:rsid w:val="006558A9"/>
    <w:rsid w:val="006567BC"/>
    <w:rsid w:val="00656C46"/>
    <w:rsid w:val="0065701E"/>
    <w:rsid w:val="00657187"/>
    <w:rsid w:val="00661F3B"/>
    <w:rsid w:val="00662789"/>
    <w:rsid w:val="006636AB"/>
    <w:rsid w:val="00663E69"/>
    <w:rsid w:val="006665F8"/>
    <w:rsid w:val="006707C6"/>
    <w:rsid w:val="006721AA"/>
    <w:rsid w:val="00672980"/>
    <w:rsid w:val="00673620"/>
    <w:rsid w:val="006742DA"/>
    <w:rsid w:val="006757D3"/>
    <w:rsid w:val="00675911"/>
    <w:rsid w:val="00675E69"/>
    <w:rsid w:val="00675EFE"/>
    <w:rsid w:val="00677C4C"/>
    <w:rsid w:val="0068082A"/>
    <w:rsid w:val="00681528"/>
    <w:rsid w:val="006816DD"/>
    <w:rsid w:val="00684E5E"/>
    <w:rsid w:val="00684F53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34F5"/>
    <w:rsid w:val="00694A4D"/>
    <w:rsid w:val="006950DE"/>
    <w:rsid w:val="006954D1"/>
    <w:rsid w:val="00696DC0"/>
    <w:rsid w:val="00697246"/>
    <w:rsid w:val="00697C59"/>
    <w:rsid w:val="006A1445"/>
    <w:rsid w:val="006A1B15"/>
    <w:rsid w:val="006A1FE7"/>
    <w:rsid w:val="006A260C"/>
    <w:rsid w:val="006A3B98"/>
    <w:rsid w:val="006A5B2E"/>
    <w:rsid w:val="006A646D"/>
    <w:rsid w:val="006A6DF0"/>
    <w:rsid w:val="006A7015"/>
    <w:rsid w:val="006A75B4"/>
    <w:rsid w:val="006B0ACF"/>
    <w:rsid w:val="006B1172"/>
    <w:rsid w:val="006B236F"/>
    <w:rsid w:val="006B2683"/>
    <w:rsid w:val="006B2D78"/>
    <w:rsid w:val="006B4039"/>
    <w:rsid w:val="006B49CF"/>
    <w:rsid w:val="006B4ABF"/>
    <w:rsid w:val="006B585A"/>
    <w:rsid w:val="006B5BFC"/>
    <w:rsid w:val="006B6C18"/>
    <w:rsid w:val="006B7071"/>
    <w:rsid w:val="006C061D"/>
    <w:rsid w:val="006C151C"/>
    <w:rsid w:val="006C1B0B"/>
    <w:rsid w:val="006C201B"/>
    <w:rsid w:val="006C3073"/>
    <w:rsid w:val="006C4531"/>
    <w:rsid w:val="006C4C41"/>
    <w:rsid w:val="006C4FB3"/>
    <w:rsid w:val="006C5CEC"/>
    <w:rsid w:val="006C5D50"/>
    <w:rsid w:val="006C7617"/>
    <w:rsid w:val="006D02E3"/>
    <w:rsid w:val="006D0931"/>
    <w:rsid w:val="006D104F"/>
    <w:rsid w:val="006D13BA"/>
    <w:rsid w:val="006D1CFC"/>
    <w:rsid w:val="006D1F67"/>
    <w:rsid w:val="006D2325"/>
    <w:rsid w:val="006D2509"/>
    <w:rsid w:val="006D3B69"/>
    <w:rsid w:val="006D41C5"/>
    <w:rsid w:val="006D45A8"/>
    <w:rsid w:val="006D4D76"/>
    <w:rsid w:val="006D4FFF"/>
    <w:rsid w:val="006D50A9"/>
    <w:rsid w:val="006D6095"/>
    <w:rsid w:val="006D6EAE"/>
    <w:rsid w:val="006D7314"/>
    <w:rsid w:val="006D7A90"/>
    <w:rsid w:val="006D7ABA"/>
    <w:rsid w:val="006E0802"/>
    <w:rsid w:val="006E1111"/>
    <w:rsid w:val="006E18AD"/>
    <w:rsid w:val="006E19B3"/>
    <w:rsid w:val="006E1CD1"/>
    <w:rsid w:val="006E212C"/>
    <w:rsid w:val="006E2A6B"/>
    <w:rsid w:val="006E2C93"/>
    <w:rsid w:val="006E2F7B"/>
    <w:rsid w:val="006E339B"/>
    <w:rsid w:val="006E3973"/>
    <w:rsid w:val="006E39A7"/>
    <w:rsid w:val="006E3E75"/>
    <w:rsid w:val="006E5694"/>
    <w:rsid w:val="006E5C2E"/>
    <w:rsid w:val="006E67F1"/>
    <w:rsid w:val="006E6E42"/>
    <w:rsid w:val="006F11E1"/>
    <w:rsid w:val="006F13A5"/>
    <w:rsid w:val="006F36C0"/>
    <w:rsid w:val="006F43D4"/>
    <w:rsid w:val="006F662E"/>
    <w:rsid w:val="006F7B40"/>
    <w:rsid w:val="00700888"/>
    <w:rsid w:val="00700ED0"/>
    <w:rsid w:val="007016BD"/>
    <w:rsid w:val="0070189C"/>
    <w:rsid w:val="0070223D"/>
    <w:rsid w:val="00702827"/>
    <w:rsid w:val="007034D6"/>
    <w:rsid w:val="00703C95"/>
    <w:rsid w:val="00703D08"/>
    <w:rsid w:val="007045BE"/>
    <w:rsid w:val="00704B4C"/>
    <w:rsid w:val="0070576B"/>
    <w:rsid w:val="00705796"/>
    <w:rsid w:val="00705877"/>
    <w:rsid w:val="00707A55"/>
    <w:rsid w:val="00707BA0"/>
    <w:rsid w:val="007107AE"/>
    <w:rsid w:val="00710D28"/>
    <w:rsid w:val="00710DC5"/>
    <w:rsid w:val="007113FD"/>
    <w:rsid w:val="00711486"/>
    <w:rsid w:val="007120ED"/>
    <w:rsid w:val="007123BD"/>
    <w:rsid w:val="00712B89"/>
    <w:rsid w:val="007132C5"/>
    <w:rsid w:val="00713943"/>
    <w:rsid w:val="0071394F"/>
    <w:rsid w:val="00715120"/>
    <w:rsid w:val="007157F1"/>
    <w:rsid w:val="00715A29"/>
    <w:rsid w:val="00715CE6"/>
    <w:rsid w:val="0071721A"/>
    <w:rsid w:val="00717AA1"/>
    <w:rsid w:val="007215E9"/>
    <w:rsid w:val="00721AE0"/>
    <w:rsid w:val="00721C52"/>
    <w:rsid w:val="00721C7A"/>
    <w:rsid w:val="00722401"/>
    <w:rsid w:val="007227E1"/>
    <w:rsid w:val="007229D8"/>
    <w:rsid w:val="00722D64"/>
    <w:rsid w:val="00722F5D"/>
    <w:rsid w:val="0072337C"/>
    <w:rsid w:val="00723987"/>
    <w:rsid w:val="0072441A"/>
    <w:rsid w:val="00726A48"/>
    <w:rsid w:val="00727347"/>
    <w:rsid w:val="00727DA4"/>
    <w:rsid w:val="007308B9"/>
    <w:rsid w:val="00730A92"/>
    <w:rsid w:val="007323B0"/>
    <w:rsid w:val="007323EB"/>
    <w:rsid w:val="007336DA"/>
    <w:rsid w:val="00733913"/>
    <w:rsid w:val="007342C9"/>
    <w:rsid w:val="007344FC"/>
    <w:rsid w:val="00734797"/>
    <w:rsid w:val="007358C4"/>
    <w:rsid w:val="00735D34"/>
    <w:rsid w:val="0073671E"/>
    <w:rsid w:val="007368F3"/>
    <w:rsid w:val="00736B7E"/>
    <w:rsid w:val="007405B9"/>
    <w:rsid w:val="00741242"/>
    <w:rsid w:val="007412C6"/>
    <w:rsid w:val="00741D07"/>
    <w:rsid w:val="00741D42"/>
    <w:rsid w:val="00742D80"/>
    <w:rsid w:val="00743ABE"/>
    <w:rsid w:val="00743CFC"/>
    <w:rsid w:val="007464B1"/>
    <w:rsid w:val="007474E7"/>
    <w:rsid w:val="00750473"/>
    <w:rsid w:val="00750872"/>
    <w:rsid w:val="007515A7"/>
    <w:rsid w:val="00751A5C"/>
    <w:rsid w:val="00751B84"/>
    <w:rsid w:val="007529E5"/>
    <w:rsid w:val="00753461"/>
    <w:rsid w:val="00755EC4"/>
    <w:rsid w:val="0075647B"/>
    <w:rsid w:val="007570DB"/>
    <w:rsid w:val="00760048"/>
    <w:rsid w:val="00760202"/>
    <w:rsid w:val="00760A36"/>
    <w:rsid w:val="00761FF0"/>
    <w:rsid w:val="00763141"/>
    <w:rsid w:val="0076347F"/>
    <w:rsid w:val="007634E4"/>
    <w:rsid w:val="00763580"/>
    <w:rsid w:val="00764384"/>
    <w:rsid w:val="00765013"/>
    <w:rsid w:val="00765429"/>
    <w:rsid w:val="007662FA"/>
    <w:rsid w:val="0076690E"/>
    <w:rsid w:val="0076774E"/>
    <w:rsid w:val="00770980"/>
    <w:rsid w:val="00770B92"/>
    <w:rsid w:val="00770C18"/>
    <w:rsid w:val="007715D2"/>
    <w:rsid w:val="00771632"/>
    <w:rsid w:val="00774216"/>
    <w:rsid w:val="0077525F"/>
    <w:rsid w:val="0077721A"/>
    <w:rsid w:val="00777B7A"/>
    <w:rsid w:val="007810B6"/>
    <w:rsid w:val="00783192"/>
    <w:rsid w:val="00783D3C"/>
    <w:rsid w:val="00783F2D"/>
    <w:rsid w:val="0078405F"/>
    <w:rsid w:val="00784A2E"/>
    <w:rsid w:val="0078647D"/>
    <w:rsid w:val="00786AA9"/>
    <w:rsid w:val="0078729E"/>
    <w:rsid w:val="00791143"/>
    <w:rsid w:val="00791251"/>
    <w:rsid w:val="007917AE"/>
    <w:rsid w:val="0079187D"/>
    <w:rsid w:val="007918C7"/>
    <w:rsid w:val="00791E9B"/>
    <w:rsid w:val="00791F8B"/>
    <w:rsid w:val="00792346"/>
    <w:rsid w:val="00792BB2"/>
    <w:rsid w:val="00793084"/>
    <w:rsid w:val="00793E65"/>
    <w:rsid w:val="00794090"/>
    <w:rsid w:val="007945C7"/>
    <w:rsid w:val="00795127"/>
    <w:rsid w:val="00795257"/>
    <w:rsid w:val="00795598"/>
    <w:rsid w:val="0079592E"/>
    <w:rsid w:val="00797336"/>
    <w:rsid w:val="00797473"/>
    <w:rsid w:val="007A135B"/>
    <w:rsid w:val="007A1678"/>
    <w:rsid w:val="007A1716"/>
    <w:rsid w:val="007A2186"/>
    <w:rsid w:val="007A3F35"/>
    <w:rsid w:val="007A5B0C"/>
    <w:rsid w:val="007A5EBC"/>
    <w:rsid w:val="007A79CC"/>
    <w:rsid w:val="007B0733"/>
    <w:rsid w:val="007B10E8"/>
    <w:rsid w:val="007B18BA"/>
    <w:rsid w:val="007B3731"/>
    <w:rsid w:val="007B4D0E"/>
    <w:rsid w:val="007B520B"/>
    <w:rsid w:val="007C053D"/>
    <w:rsid w:val="007C0868"/>
    <w:rsid w:val="007C12A0"/>
    <w:rsid w:val="007C1608"/>
    <w:rsid w:val="007C16B1"/>
    <w:rsid w:val="007C196E"/>
    <w:rsid w:val="007C2828"/>
    <w:rsid w:val="007C2919"/>
    <w:rsid w:val="007C48AF"/>
    <w:rsid w:val="007C53F9"/>
    <w:rsid w:val="007C6012"/>
    <w:rsid w:val="007C6ABE"/>
    <w:rsid w:val="007C7BF0"/>
    <w:rsid w:val="007D035F"/>
    <w:rsid w:val="007D0448"/>
    <w:rsid w:val="007D0C2E"/>
    <w:rsid w:val="007D2F12"/>
    <w:rsid w:val="007D48FD"/>
    <w:rsid w:val="007D4B6B"/>
    <w:rsid w:val="007E12A5"/>
    <w:rsid w:val="007E196E"/>
    <w:rsid w:val="007E246A"/>
    <w:rsid w:val="007E2C0C"/>
    <w:rsid w:val="007E32E9"/>
    <w:rsid w:val="007E35BF"/>
    <w:rsid w:val="007E4044"/>
    <w:rsid w:val="007E4C40"/>
    <w:rsid w:val="007E4E8B"/>
    <w:rsid w:val="007E58E4"/>
    <w:rsid w:val="007E62D6"/>
    <w:rsid w:val="007E66A4"/>
    <w:rsid w:val="007E66BA"/>
    <w:rsid w:val="007E714B"/>
    <w:rsid w:val="007E7517"/>
    <w:rsid w:val="007F06BF"/>
    <w:rsid w:val="007F0A58"/>
    <w:rsid w:val="007F1C1E"/>
    <w:rsid w:val="007F269F"/>
    <w:rsid w:val="007F3437"/>
    <w:rsid w:val="007F37F4"/>
    <w:rsid w:val="007F394B"/>
    <w:rsid w:val="007F3AB0"/>
    <w:rsid w:val="007F4E89"/>
    <w:rsid w:val="007F549D"/>
    <w:rsid w:val="007F58BA"/>
    <w:rsid w:val="007F5CDB"/>
    <w:rsid w:val="008023E0"/>
    <w:rsid w:val="00803589"/>
    <w:rsid w:val="00806DBB"/>
    <w:rsid w:val="00807B9C"/>
    <w:rsid w:val="00807BCD"/>
    <w:rsid w:val="00810C6E"/>
    <w:rsid w:val="00810E11"/>
    <w:rsid w:val="0081226E"/>
    <w:rsid w:val="00812EEE"/>
    <w:rsid w:val="0081308D"/>
    <w:rsid w:val="00813240"/>
    <w:rsid w:val="0081473D"/>
    <w:rsid w:val="00814E23"/>
    <w:rsid w:val="00815470"/>
    <w:rsid w:val="00815E0D"/>
    <w:rsid w:val="008174A5"/>
    <w:rsid w:val="0081756A"/>
    <w:rsid w:val="008212BE"/>
    <w:rsid w:val="00821CC2"/>
    <w:rsid w:val="00821E8E"/>
    <w:rsid w:val="0082461F"/>
    <w:rsid w:val="00825F55"/>
    <w:rsid w:val="00826E9C"/>
    <w:rsid w:val="00827A0E"/>
    <w:rsid w:val="00831D08"/>
    <w:rsid w:val="008323EF"/>
    <w:rsid w:val="00832408"/>
    <w:rsid w:val="00832E41"/>
    <w:rsid w:val="00835653"/>
    <w:rsid w:val="0083664A"/>
    <w:rsid w:val="00837B4A"/>
    <w:rsid w:val="0084019B"/>
    <w:rsid w:val="0084102D"/>
    <w:rsid w:val="00841232"/>
    <w:rsid w:val="008424A0"/>
    <w:rsid w:val="008427B7"/>
    <w:rsid w:val="0084361E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033C"/>
    <w:rsid w:val="008513F6"/>
    <w:rsid w:val="0085154D"/>
    <w:rsid w:val="008521C4"/>
    <w:rsid w:val="008524B3"/>
    <w:rsid w:val="00852B63"/>
    <w:rsid w:val="008544BA"/>
    <w:rsid w:val="008551ED"/>
    <w:rsid w:val="00855881"/>
    <w:rsid w:val="00855B05"/>
    <w:rsid w:val="0085607A"/>
    <w:rsid w:val="00856488"/>
    <w:rsid w:val="0086133B"/>
    <w:rsid w:val="008617C5"/>
    <w:rsid w:val="0086235B"/>
    <w:rsid w:val="00862514"/>
    <w:rsid w:val="0086261A"/>
    <w:rsid w:val="00862F22"/>
    <w:rsid w:val="008637A1"/>
    <w:rsid w:val="00863F99"/>
    <w:rsid w:val="00863FDF"/>
    <w:rsid w:val="008655CA"/>
    <w:rsid w:val="00866ACC"/>
    <w:rsid w:val="00866CF2"/>
    <w:rsid w:val="0086708C"/>
    <w:rsid w:val="008679D4"/>
    <w:rsid w:val="00867A28"/>
    <w:rsid w:val="0087085A"/>
    <w:rsid w:val="00871DA5"/>
    <w:rsid w:val="0087247F"/>
    <w:rsid w:val="00873485"/>
    <w:rsid w:val="00873F0F"/>
    <w:rsid w:val="008753FC"/>
    <w:rsid w:val="0087664F"/>
    <w:rsid w:val="00876F57"/>
    <w:rsid w:val="00877D07"/>
    <w:rsid w:val="00880CCB"/>
    <w:rsid w:val="00881A05"/>
    <w:rsid w:val="00882186"/>
    <w:rsid w:val="00882362"/>
    <w:rsid w:val="0088316D"/>
    <w:rsid w:val="008831CC"/>
    <w:rsid w:val="00883366"/>
    <w:rsid w:val="00884391"/>
    <w:rsid w:val="00884FF4"/>
    <w:rsid w:val="00885D9F"/>
    <w:rsid w:val="00886A30"/>
    <w:rsid w:val="00886BBB"/>
    <w:rsid w:val="00886E48"/>
    <w:rsid w:val="00891F22"/>
    <w:rsid w:val="008941A4"/>
    <w:rsid w:val="00895011"/>
    <w:rsid w:val="008979E3"/>
    <w:rsid w:val="00897A24"/>
    <w:rsid w:val="00897BB1"/>
    <w:rsid w:val="008A04E6"/>
    <w:rsid w:val="008A0FB1"/>
    <w:rsid w:val="008A2AC4"/>
    <w:rsid w:val="008A3109"/>
    <w:rsid w:val="008A40D4"/>
    <w:rsid w:val="008A4CB9"/>
    <w:rsid w:val="008A5E62"/>
    <w:rsid w:val="008A7A41"/>
    <w:rsid w:val="008A7B80"/>
    <w:rsid w:val="008B02D6"/>
    <w:rsid w:val="008B13B8"/>
    <w:rsid w:val="008B28A3"/>
    <w:rsid w:val="008B354F"/>
    <w:rsid w:val="008B41D6"/>
    <w:rsid w:val="008B4CB3"/>
    <w:rsid w:val="008B5623"/>
    <w:rsid w:val="008B66C9"/>
    <w:rsid w:val="008B6BBE"/>
    <w:rsid w:val="008B72F1"/>
    <w:rsid w:val="008B78DA"/>
    <w:rsid w:val="008C0047"/>
    <w:rsid w:val="008C0C60"/>
    <w:rsid w:val="008C0F1D"/>
    <w:rsid w:val="008C1DFC"/>
    <w:rsid w:val="008C2707"/>
    <w:rsid w:val="008C51D8"/>
    <w:rsid w:val="008C58AA"/>
    <w:rsid w:val="008C6131"/>
    <w:rsid w:val="008C6C26"/>
    <w:rsid w:val="008C7DCD"/>
    <w:rsid w:val="008D04A1"/>
    <w:rsid w:val="008D04FD"/>
    <w:rsid w:val="008D172D"/>
    <w:rsid w:val="008D312B"/>
    <w:rsid w:val="008D3B66"/>
    <w:rsid w:val="008D3BA1"/>
    <w:rsid w:val="008D3CE0"/>
    <w:rsid w:val="008D45CC"/>
    <w:rsid w:val="008D4901"/>
    <w:rsid w:val="008D4E62"/>
    <w:rsid w:val="008D4E9F"/>
    <w:rsid w:val="008D532B"/>
    <w:rsid w:val="008D53D5"/>
    <w:rsid w:val="008D5E4E"/>
    <w:rsid w:val="008D6295"/>
    <w:rsid w:val="008D68A8"/>
    <w:rsid w:val="008D72A5"/>
    <w:rsid w:val="008E036F"/>
    <w:rsid w:val="008E0D1E"/>
    <w:rsid w:val="008E1DFB"/>
    <w:rsid w:val="008E47BC"/>
    <w:rsid w:val="008E4DA8"/>
    <w:rsid w:val="008E5AE7"/>
    <w:rsid w:val="008E6821"/>
    <w:rsid w:val="008E7723"/>
    <w:rsid w:val="008F0E9F"/>
    <w:rsid w:val="008F151C"/>
    <w:rsid w:val="008F1787"/>
    <w:rsid w:val="008F1B1A"/>
    <w:rsid w:val="008F45A3"/>
    <w:rsid w:val="008F4D9C"/>
    <w:rsid w:val="008F4DF0"/>
    <w:rsid w:val="008F5426"/>
    <w:rsid w:val="008F6C9D"/>
    <w:rsid w:val="008F72A8"/>
    <w:rsid w:val="00900123"/>
    <w:rsid w:val="009003BB"/>
    <w:rsid w:val="00900A09"/>
    <w:rsid w:val="00900A78"/>
    <w:rsid w:val="00901E67"/>
    <w:rsid w:val="00902476"/>
    <w:rsid w:val="00902536"/>
    <w:rsid w:val="0090273E"/>
    <w:rsid w:val="009045A6"/>
    <w:rsid w:val="009049B1"/>
    <w:rsid w:val="00905144"/>
    <w:rsid w:val="00905A05"/>
    <w:rsid w:val="00906083"/>
    <w:rsid w:val="00906CAA"/>
    <w:rsid w:val="009158D2"/>
    <w:rsid w:val="00915D31"/>
    <w:rsid w:val="00915D5C"/>
    <w:rsid w:val="00915F83"/>
    <w:rsid w:val="00920C25"/>
    <w:rsid w:val="00921518"/>
    <w:rsid w:val="00921B8C"/>
    <w:rsid w:val="00924355"/>
    <w:rsid w:val="0092447F"/>
    <w:rsid w:val="00925DB2"/>
    <w:rsid w:val="00927751"/>
    <w:rsid w:val="00927D1B"/>
    <w:rsid w:val="00927D2B"/>
    <w:rsid w:val="00930272"/>
    <w:rsid w:val="0093083A"/>
    <w:rsid w:val="00930D41"/>
    <w:rsid w:val="00930F36"/>
    <w:rsid w:val="0093101B"/>
    <w:rsid w:val="00932944"/>
    <w:rsid w:val="00932C0C"/>
    <w:rsid w:val="00933181"/>
    <w:rsid w:val="00933B22"/>
    <w:rsid w:val="009359A9"/>
    <w:rsid w:val="00936C3D"/>
    <w:rsid w:val="00936C54"/>
    <w:rsid w:val="0093725C"/>
    <w:rsid w:val="0093759A"/>
    <w:rsid w:val="00940B3C"/>
    <w:rsid w:val="009421B1"/>
    <w:rsid w:val="00943564"/>
    <w:rsid w:val="00943646"/>
    <w:rsid w:val="00943D5A"/>
    <w:rsid w:val="00945414"/>
    <w:rsid w:val="00945639"/>
    <w:rsid w:val="009466CE"/>
    <w:rsid w:val="00946D37"/>
    <w:rsid w:val="009506EC"/>
    <w:rsid w:val="00950D21"/>
    <w:rsid w:val="009529DD"/>
    <w:rsid w:val="00952B47"/>
    <w:rsid w:val="009538D4"/>
    <w:rsid w:val="009541D1"/>
    <w:rsid w:val="00954BB7"/>
    <w:rsid w:val="009553CC"/>
    <w:rsid w:val="00955608"/>
    <w:rsid w:val="00956458"/>
    <w:rsid w:val="00956584"/>
    <w:rsid w:val="00957829"/>
    <w:rsid w:val="00957F15"/>
    <w:rsid w:val="00960493"/>
    <w:rsid w:val="009618DB"/>
    <w:rsid w:val="009620A9"/>
    <w:rsid w:val="00962798"/>
    <w:rsid w:val="009640A2"/>
    <w:rsid w:val="00964967"/>
    <w:rsid w:val="00964E25"/>
    <w:rsid w:val="009664F2"/>
    <w:rsid w:val="0096782B"/>
    <w:rsid w:val="009678EE"/>
    <w:rsid w:val="00967CAA"/>
    <w:rsid w:val="00967CCC"/>
    <w:rsid w:val="009716A9"/>
    <w:rsid w:val="00972872"/>
    <w:rsid w:val="00974237"/>
    <w:rsid w:val="00974600"/>
    <w:rsid w:val="009755BC"/>
    <w:rsid w:val="009773E9"/>
    <w:rsid w:val="00977A0C"/>
    <w:rsid w:val="00980818"/>
    <w:rsid w:val="0098202D"/>
    <w:rsid w:val="00982F8A"/>
    <w:rsid w:val="00984426"/>
    <w:rsid w:val="009847F4"/>
    <w:rsid w:val="00984855"/>
    <w:rsid w:val="0098684E"/>
    <w:rsid w:val="00986DB0"/>
    <w:rsid w:val="00986FD9"/>
    <w:rsid w:val="009872F0"/>
    <w:rsid w:val="0098763F"/>
    <w:rsid w:val="0099009A"/>
    <w:rsid w:val="00990107"/>
    <w:rsid w:val="00991625"/>
    <w:rsid w:val="0099213A"/>
    <w:rsid w:val="0099279F"/>
    <w:rsid w:val="009929F0"/>
    <w:rsid w:val="00994024"/>
    <w:rsid w:val="009942A5"/>
    <w:rsid w:val="00994759"/>
    <w:rsid w:val="00997939"/>
    <w:rsid w:val="009A0616"/>
    <w:rsid w:val="009A0DC3"/>
    <w:rsid w:val="009A167A"/>
    <w:rsid w:val="009A17FC"/>
    <w:rsid w:val="009A19ED"/>
    <w:rsid w:val="009A1E4D"/>
    <w:rsid w:val="009A211B"/>
    <w:rsid w:val="009A2178"/>
    <w:rsid w:val="009A2BB5"/>
    <w:rsid w:val="009A38BD"/>
    <w:rsid w:val="009A39A3"/>
    <w:rsid w:val="009A4842"/>
    <w:rsid w:val="009A4B16"/>
    <w:rsid w:val="009A5810"/>
    <w:rsid w:val="009A6722"/>
    <w:rsid w:val="009A6CAA"/>
    <w:rsid w:val="009A7642"/>
    <w:rsid w:val="009B036A"/>
    <w:rsid w:val="009B040B"/>
    <w:rsid w:val="009B07DB"/>
    <w:rsid w:val="009B1F1E"/>
    <w:rsid w:val="009B1F67"/>
    <w:rsid w:val="009B229D"/>
    <w:rsid w:val="009B50BC"/>
    <w:rsid w:val="009B570F"/>
    <w:rsid w:val="009B58D8"/>
    <w:rsid w:val="009B5CA6"/>
    <w:rsid w:val="009B61C5"/>
    <w:rsid w:val="009B6687"/>
    <w:rsid w:val="009B736D"/>
    <w:rsid w:val="009B7DC9"/>
    <w:rsid w:val="009C08FA"/>
    <w:rsid w:val="009C0F79"/>
    <w:rsid w:val="009C1CDB"/>
    <w:rsid w:val="009C2625"/>
    <w:rsid w:val="009C5458"/>
    <w:rsid w:val="009C683B"/>
    <w:rsid w:val="009C7571"/>
    <w:rsid w:val="009D0B15"/>
    <w:rsid w:val="009D0C47"/>
    <w:rsid w:val="009D0DC4"/>
    <w:rsid w:val="009D0FE7"/>
    <w:rsid w:val="009D22EE"/>
    <w:rsid w:val="009D2567"/>
    <w:rsid w:val="009D317D"/>
    <w:rsid w:val="009D31F0"/>
    <w:rsid w:val="009D32BE"/>
    <w:rsid w:val="009D36AF"/>
    <w:rsid w:val="009D3975"/>
    <w:rsid w:val="009D463A"/>
    <w:rsid w:val="009D4F6D"/>
    <w:rsid w:val="009D54B5"/>
    <w:rsid w:val="009D54C8"/>
    <w:rsid w:val="009D57CD"/>
    <w:rsid w:val="009D7C97"/>
    <w:rsid w:val="009E0702"/>
    <w:rsid w:val="009E1003"/>
    <w:rsid w:val="009E1A06"/>
    <w:rsid w:val="009E1CCC"/>
    <w:rsid w:val="009E2131"/>
    <w:rsid w:val="009E2B1F"/>
    <w:rsid w:val="009E307E"/>
    <w:rsid w:val="009E3F70"/>
    <w:rsid w:val="009E442D"/>
    <w:rsid w:val="009E4742"/>
    <w:rsid w:val="009E4B11"/>
    <w:rsid w:val="009E62EF"/>
    <w:rsid w:val="009E79B4"/>
    <w:rsid w:val="009E7FFD"/>
    <w:rsid w:val="009F0271"/>
    <w:rsid w:val="009F0B64"/>
    <w:rsid w:val="009F23A4"/>
    <w:rsid w:val="009F3608"/>
    <w:rsid w:val="009F36F4"/>
    <w:rsid w:val="009F375E"/>
    <w:rsid w:val="009F393C"/>
    <w:rsid w:val="009F669C"/>
    <w:rsid w:val="00A00B33"/>
    <w:rsid w:val="00A00B66"/>
    <w:rsid w:val="00A01401"/>
    <w:rsid w:val="00A0243A"/>
    <w:rsid w:val="00A026F5"/>
    <w:rsid w:val="00A02DF5"/>
    <w:rsid w:val="00A03246"/>
    <w:rsid w:val="00A03C71"/>
    <w:rsid w:val="00A04414"/>
    <w:rsid w:val="00A04D3A"/>
    <w:rsid w:val="00A04E3D"/>
    <w:rsid w:val="00A0610F"/>
    <w:rsid w:val="00A07128"/>
    <w:rsid w:val="00A129EB"/>
    <w:rsid w:val="00A132F7"/>
    <w:rsid w:val="00A132F8"/>
    <w:rsid w:val="00A14BFE"/>
    <w:rsid w:val="00A14EB9"/>
    <w:rsid w:val="00A14EEA"/>
    <w:rsid w:val="00A15880"/>
    <w:rsid w:val="00A166DA"/>
    <w:rsid w:val="00A16D8C"/>
    <w:rsid w:val="00A17A3C"/>
    <w:rsid w:val="00A20863"/>
    <w:rsid w:val="00A2226B"/>
    <w:rsid w:val="00A22CB9"/>
    <w:rsid w:val="00A22F08"/>
    <w:rsid w:val="00A2309C"/>
    <w:rsid w:val="00A23B7B"/>
    <w:rsid w:val="00A23BE7"/>
    <w:rsid w:val="00A241EE"/>
    <w:rsid w:val="00A26B59"/>
    <w:rsid w:val="00A2748C"/>
    <w:rsid w:val="00A27A21"/>
    <w:rsid w:val="00A30403"/>
    <w:rsid w:val="00A30A7F"/>
    <w:rsid w:val="00A32105"/>
    <w:rsid w:val="00A33B53"/>
    <w:rsid w:val="00A34B70"/>
    <w:rsid w:val="00A35CE5"/>
    <w:rsid w:val="00A37E3F"/>
    <w:rsid w:val="00A40778"/>
    <w:rsid w:val="00A42871"/>
    <w:rsid w:val="00A43451"/>
    <w:rsid w:val="00A43ED6"/>
    <w:rsid w:val="00A45404"/>
    <w:rsid w:val="00A45E65"/>
    <w:rsid w:val="00A46203"/>
    <w:rsid w:val="00A46ED7"/>
    <w:rsid w:val="00A47EEE"/>
    <w:rsid w:val="00A516BD"/>
    <w:rsid w:val="00A517BA"/>
    <w:rsid w:val="00A517EE"/>
    <w:rsid w:val="00A525DF"/>
    <w:rsid w:val="00A53330"/>
    <w:rsid w:val="00A534D0"/>
    <w:rsid w:val="00A534D6"/>
    <w:rsid w:val="00A540D9"/>
    <w:rsid w:val="00A55150"/>
    <w:rsid w:val="00A56C91"/>
    <w:rsid w:val="00A56CED"/>
    <w:rsid w:val="00A6146C"/>
    <w:rsid w:val="00A61695"/>
    <w:rsid w:val="00A6347F"/>
    <w:rsid w:val="00A6384A"/>
    <w:rsid w:val="00A6544B"/>
    <w:rsid w:val="00A65CCC"/>
    <w:rsid w:val="00A67203"/>
    <w:rsid w:val="00A67EEA"/>
    <w:rsid w:val="00A705D7"/>
    <w:rsid w:val="00A706AC"/>
    <w:rsid w:val="00A707A7"/>
    <w:rsid w:val="00A719AD"/>
    <w:rsid w:val="00A72325"/>
    <w:rsid w:val="00A72677"/>
    <w:rsid w:val="00A72D60"/>
    <w:rsid w:val="00A75584"/>
    <w:rsid w:val="00A76431"/>
    <w:rsid w:val="00A76679"/>
    <w:rsid w:val="00A766D3"/>
    <w:rsid w:val="00A76E0B"/>
    <w:rsid w:val="00A80340"/>
    <w:rsid w:val="00A8058B"/>
    <w:rsid w:val="00A805A5"/>
    <w:rsid w:val="00A8116F"/>
    <w:rsid w:val="00A817D8"/>
    <w:rsid w:val="00A81FD1"/>
    <w:rsid w:val="00A82184"/>
    <w:rsid w:val="00A826AA"/>
    <w:rsid w:val="00A82A63"/>
    <w:rsid w:val="00A83CFB"/>
    <w:rsid w:val="00A84162"/>
    <w:rsid w:val="00A8452A"/>
    <w:rsid w:val="00A849EA"/>
    <w:rsid w:val="00A85165"/>
    <w:rsid w:val="00A860E1"/>
    <w:rsid w:val="00A877B7"/>
    <w:rsid w:val="00A90112"/>
    <w:rsid w:val="00A9042B"/>
    <w:rsid w:val="00A9060C"/>
    <w:rsid w:val="00A91030"/>
    <w:rsid w:val="00A91D65"/>
    <w:rsid w:val="00A92D2F"/>
    <w:rsid w:val="00A93219"/>
    <w:rsid w:val="00A95165"/>
    <w:rsid w:val="00A96192"/>
    <w:rsid w:val="00A969BA"/>
    <w:rsid w:val="00A970EB"/>
    <w:rsid w:val="00AA0391"/>
    <w:rsid w:val="00AA05E1"/>
    <w:rsid w:val="00AA0C6C"/>
    <w:rsid w:val="00AA0C9D"/>
    <w:rsid w:val="00AA1082"/>
    <w:rsid w:val="00AA19A2"/>
    <w:rsid w:val="00AA2401"/>
    <w:rsid w:val="00AA2FF9"/>
    <w:rsid w:val="00AA3DA6"/>
    <w:rsid w:val="00AA4990"/>
    <w:rsid w:val="00AA53BC"/>
    <w:rsid w:val="00AA5FD7"/>
    <w:rsid w:val="00AA6616"/>
    <w:rsid w:val="00AA6DE9"/>
    <w:rsid w:val="00AA753F"/>
    <w:rsid w:val="00AA7549"/>
    <w:rsid w:val="00AB05CC"/>
    <w:rsid w:val="00AB37A8"/>
    <w:rsid w:val="00AB3DDA"/>
    <w:rsid w:val="00AB4A24"/>
    <w:rsid w:val="00AB5675"/>
    <w:rsid w:val="00AB6A40"/>
    <w:rsid w:val="00AB6C6C"/>
    <w:rsid w:val="00AC08EF"/>
    <w:rsid w:val="00AC2103"/>
    <w:rsid w:val="00AC2346"/>
    <w:rsid w:val="00AC27B8"/>
    <w:rsid w:val="00AC2A4C"/>
    <w:rsid w:val="00AC4B0C"/>
    <w:rsid w:val="00AD3DA3"/>
    <w:rsid w:val="00AD3DDE"/>
    <w:rsid w:val="00AD5320"/>
    <w:rsid w:val="00AD536E"/>
    <w:rsid w:val="00AD6157"/>
    <w:rsid w:val="00AD66B4"/>
    <w:rsid w:val="00AD68ED"/>
    <w:rsid w:val="00AD7034"/>
    <w:rsid w:val="00AD70FA"/>
    <w:rsid w:val="00AE0DC7"/>
    <w:rsid w:val="00AE0FCB"/>
    <w:rsid w:val="00AE10F6"/>
    <w:rsid w:val="00AE1399"/>
    <w:rsid w:val="00AE1CEE"/>
    <w:rsid w:val="00AE227B"/>
    <w:rsid w:val="00AE256C"/>
    <w:rsid w:val="00AE2DD5"/>
    <w:rsid w:val="00AE2F7A"/>
    <w:rsid w:val="00AE398F"/>
    <w:rsid w:val="00AE3F89"/>
    <w:rsid w:val="00AE4468"/>
    <w:rsid w:val="00AE5B49"/>
    <w:rsid w:val="00AE5E17"/>
    <w:rsid w:val="00AE67C9"/>
    <w:rsid w:val="00AE7DDE"/>
    <w:rsid w:val="00AE7E5F"/>
    <w:rsid w:val="00AF1970"/>
    <w:rsid w:val="00AF1FB8"/>
    <w:rsid w:val="00AF31D3"/>
    <w:rsid w:val="00AF3AAB"/>
    <w:rsid w:val="00AF5453"/>
    <w:rsid w:val="00AF5464"/>
    <w:rsid w:val="00AF597B"/>
    <w:rsid w:val="00AF5A4E"/>
    <w:rsid w:val="00AF5FD0"/>
    <w:rsid w:val="00AF6653"/>
    <w:rsid w:val="00AF760C"/>
    <w:rsid w:val="00AF7C40"/>
    <w:rsid w:val="00B00397"/>
    <w:rsid w:val="00B00837"/>
    <w:rsid w:val="00B011BD"/>
    <w:rsid w:val="00B01569"/>
    <w:rsid w:val="00B01ACE"/>
    <w:rsid w:val="00B01FD3"/>
    <w:rsid w:val="00B028CE"/>
    <w:rsid w:val="00B02AA5"/>
    <w:rsid w:val="00B02D78"/>
    <w:rsid w:val="00B03872"/>
    <w:rsid w:val="00B03E6E"/>
    <w:rsid w:val="00B054DD"/>
    <w:rsid w:val="00B060EC"/>
    <w:rsid w:val="00B064C9"/>
    <w:rsid w:val="00B064FC"/>
    <w:rsid w:val="00B0722A"/>
    <w:rsid w:val="00B07E2C"/>
    <w:rsid w:val="00B11305"/>
    <w:rsid w:val="00B11FAA"/>
    <w:rsid w:val="00B12099"/>
    <w:rsid w:val="00B12429"/>
    <w:rsid w:val="00B124B8"/>
    <w:rsid w:val="00B15618"/>
    <w:rsid w:val="00B1563E"/>
    <w:rsid w:val="00B15B5E"/>
    <w:rsid w:val="00B15F0D"/>
    <w:rsid w:val="00B176D7"/>
    <w:rsid w:val="00B178E1"/>
    <w:rsid w:val="00B17CAB"/>
    <w:rsid w:val="00B20E1F"/>
    <w:rsid w:val="00B2232C"/>
    <w:rsid w:val="00B22616"/>
    <w:rsid w:val="00B22844"/>
    <w:rsid w:val="00B2465A"/>
    <w:rsid w:val="00B2502E"/>
    <w:rsid w:val="00B2512C"/>
    <w:rsid w:val="00B26FB4"/>
    <w:rsid w:val="00B27617"/>
    <w:rsid w:val="00B326FA"/>
    <w:rsid w:val="00B33709"/>
    <w:rsid w:val="00B33714"/>
    <w:rsid w:val="00B351AD"/>
    <w:rsid w:val="00B35504"/>
    <w:rsid w:val="00B3651D"/>
    <w:rsid w:val="00B371C7"/>
    <w:rsid w:val="00B41B5D"/>
    <w:rsid w:val="00B41F05"/>
    <w:rsid w:val="00B42242"/>
    <w:rsid w:val="00B42852"/>
    <w:rsid w:val="00B42AA5"/>
    <w:rsid w:val="00B44721"/>
    <w:rsid w:val="00B452E4"/>
    <w:rsid w:val="00B46927"/>
    <w:rsid w:val="00B474BF"/>
    <w:rsid w:val="00B47B5F"/>
    <w:rsid w:val="00B506BE"/>
    <w:rsid w:val="00B51412"/>
    <w:rsid w:val="00B5151B"/>
    <w:rsid w:val="00B536A0"/>
    <w:rsid w:val="00B542BE"/>
    <w:rsid w:val="00B55365"/>
    <w:rsid w:val="00B558FB"/>
    <w:rsid w:val="00B55E4F"/>
    <w:rsid w:val="00B56193"/>
    <w:rsid w:val="00B566C0"/>
    <w:rsid w:val="00B5756E"/>
    <w:rsid w:val="00B60179"/>
    <w:rsid w:val="00B60271"/>
    <w:rsid w:val="00B61148"/>
    <w:rsid w:val="00B6425D"/>
    <w:rsid w:val="00B646F6"/>
    <w:rsid w:val="00B6474D"/>
    <w:rsid w:val="00B64A40"/>
    <w:rsid w:val="00B64C5C"/>
    <w:rsid w:val="00B65D27"/>
    <w:rsid w:val="00B66EA1"/>
    <w:rsid w:val="00B673DA"/>
    <w:rsid w:val="00B67FA7"/>
    <w:rsid w:val="00B70B46"/>
    <w:rsid w:val="00B711E1"/>
    <w:rsid w:val="00B737C8"/>
    <w:rsid w:val="00B73837"/>
    <w:rsid w:val="00B74C6C"/>
    <w:rsid w:val="00B74F26"/>
    <w:rsid w:val="00B7509D"/>
    <w:rsid w:val="00B76400"/>
    <w:rsid w:val="00B778E7"/>
    <w:rsid w:val="00B80695"/>
    <w:rsid w:val="00B81899"/>
    <w:rsid w:val="00B82074"/>
    <w:rsid w:val="00B8278D"/>
    <w:rsid w:val="00B83F13"/>
    <w:rsid w:val="00B843E8"/>
    <w:rsid w:val="00B84E84"/>
    <w:rsid w:val="00B85B2B"/>
    <w:rsid w:val="00B85F81"/>
    <w:rsid w:val="00B86254"/>
    <w:rsid w:val="00B86A3B"/>
    <w:rsid w:val="00B90508"/>
    <w:rsid w:val="00B90749"/>
    <w:rsid w:val="00B91279"/>
    <w:rsid w:val="00B92496"/>
    <w:rsid w:val="00B92690"/>
    <w:rsid w:val="00B92C4D"/>
    <w:rsid w:val="00B93010"/>
    <w:rsid w:val="00B9350E"/>
    <w:rsid w:val="00B93623"/>
    <w:rsid w:val="00B95D17"/>
    <w:rsid w:val="00B96C0C"/>
    <w:rsid w:val="00B97EDA"/>
    <w:rsid w:val="00BA177C"/>
    <w:rsid w:val="00BA3253"/>
    <w:rsid w:val="00BA41A0"/>
    <w:rsid w:val="00BA4C2B"/>
    <w:rsid w:val="00BA4D3C"/>
    <w:rsid w:val="00BA550C"/>
    <w:rsid w:val="00BA666E"/>
    <w:rsid w:val="00BA76B0"/>
    <w:rsid w:val="00BA7726"/>
    <w:rsid w:val="00BA77B4"/>
    <w:rsid w:val="00BB0D88"/>
    <w:rsid w:val="00BB3458"/>
    <w:rsid w:val="00BB4139"/>
    <w:rsid w:val="00BB453A"/>
    <w:rsid w:val="00BB4645"/>
    <w:rsid w:val="00BB5E23"/>
    <w:rsid w:val="00BC0923"/>
    <w:rsid w:val="00BC0F7E"/>
    <w:rsid w:val="00BC1017"/>
    <w:rsid w:val="00BC16CB"/>
    <w:rsid w:val="00BC3589"/>
    <w:rsid w:val="00BC3AD7"/>
    <w:rsid w:val="00BC5911"/>
    <w:rsid w:val="00BC5AEF"/>
    <w:rsid w:val="00BC6D96"/>
    <w:rsid w:val="00BC7D2B"/>
    <w:rsid w:val="00BD162C"/>
    <w:rsid w:val="00BD1813"/>
    <w:rsid w:val="00BD2055"/>
    <w:rsid w:val="00BD24C3"/>
    <w:rsid w:val="00BD25CB"/>
    <w:rsid w:val="00BD3845"/>
    <w:rsid w:val="00BD3874"/>
    <w:rsid w:val="00BD4017"/>
    <w:rsid w:val="00BD4CA3"/>
    <w:rsid w:val="00BD4E2E"/>
    <w:rsid w:val="00BD5044"/>
    <w:rsid w:val="00BD5518"/>
    <w:rsid w:val="00BD597E"/>
    <w:rsid w:val="00BD621F"/>
    <w:rsid w:val="00BD6D10"/>
    <w:rsid w:val="00BD7894"/>
    <w:rsid w:val="00BD7BB6"/>
    <w:rsid w:val="00BE01BF"/>
    <w:rsid w:val="00BE1CEB"/>
    <w:rsid w:val="00BE24CD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BF6533"/>
    <w:rsid w:val="00C00527"/>
    <w:rsid w:val="00C01093"/>
    <w:rsid w:val="00C025DB"/>
    <w:rsid w:val="00C026F0"/>
    <w:rsid w:val="00C04028"/>
    <w:rsid w:val="00C043BC"/>
    <w:rsid w:val="00C046A3"/>
    <w:rsid w:val="00C0487F"/>
    <w:rsid w:val="00C05616"/>
    <w:rsid w:val="00C05696"/>
    <w:rsid w:val="00C07031"/>
    <w:rsid w:val="00C10680"/>
    <w:rsid w:val="00C1109F"/>
    <w:rsid w:val="00C11EAD"/>
    <w:rsid w:val="00C15E56"/>
    <w:rsid w:val="00C16E96"/>
    <w:rsid w:val="00C17786"/>
    <w:rsid w:val="00C2275F"/>
    <w:rsid w:val="00C22D9E"/>
    <w:rsid w:val="00C23825"/>
    <w:rsid w:val="00C277BB"/>
    <w:rsid w:val="00C302C2"/>
    <w:rsid w:val="00C305C6"/>
    <w:rsid w:val="00C30CDC"/>
    <w:rsid w:val="00C30FE2"/>
    <w:rsid w:val="00C316B5"/>
    <w:rsid w:val="00C318A5"/>
    <w:rsid w:val="00C321F2"/>
    <w:rsid w:val="00C3249A"/>
    <w:rsid w:val="00C32DD3"/>
    <w:rsid w:val="00C3333C"/>
    <w:rsid w:val="00C34CF9"/>
    <w:rsid w:val="00C411BB"/>
    <w:rsid w:val="00C4153C"/>
    <w:rsid w:val="00C418BF"/>
    <w:rsid w:val="00C435F3"/>
    <w:rsid w:val="00C44546"/>
    <w:rsid w:val="00C449ED"/>
    <w:rsid w:val="00C44B72"/>
    <w:rsid w:val="00C45810"/>
    <w:rsid w:val="00C46C11"/>
    <w:rsid w:val="00C4794B"/>
    <w:rsid w:val="00C47E2C"/>
    <w:rsid w:val="00C50761"/>
    <w:rsid w:val="00C50767"/>
    <w:rsid w:val="00C50C2D"/>
    <w:rsid w:val="00C51296"/>
    <w:rsid w:val="00C51E63"/>
    <w:rsid w:val="00C520B7"/>
    <w:rsid w:val="00C52E37"/>
    <w:rsid w:val="00C53905"/>
    <w:rsid w:val="00C54155"/>
    <w:rsid w:val="00C54FB5"/>
    <w:rsid w:val="00C55FFA"/>
    <w:rsid w:val="00C566A5"/>
    <w:rsid w:val="00C56A70"/>
    <w:rsid w:val="00C601A8"/>
    <w:rsid w:val="00C603A0"/>
    <w:rsid w:val="00C608B7"/>
    <w:rsid w:val="00C6151C"/>
    <w:rsid w:val="00C61F2C"/>
    <w:rsid w:val="00C624AF"/>
    <w:rsid w:val="00C62517"/>
    <w:rsid w:val="00C626C9"/>
    <w:rsid w:val="00C62DE5"/>
    <w:rsid w:val="00C64222"/>
    <w:rsid w:val="00C64296"/>
    <w:rsid w:val="00C659D4"/>
    <w:rsid w:val="00C6602E"/>
    <w:rsid w:val="00C66138"/>
    <w:rsid w:val="00C67325"/>
    <w:rsid w:val="00C6773D"/>
    <w:rsid w:val="00C72BBF"/>
    <w:rsid w:val="00C72FA9"/>
    <w:rsid w:val="00C7482C"/>
    <w:rsid w:val="00C77246"/>
    <w:rsid w:val="00C80440"/>
    <w:rsid w:val="00C804B6"/>
    <w:rsid w:val="00C80EFF"/>
    <w:rsid w:val="00C817C9"/>
    <w:rsid w:val="00C81E11"/>
    <w:rsid w:val="00C82F4B"/>
    <w:rsid w:val="00C8362B"/>
    <w:rsid w:val="00C83928"/>
    <w:rsid w:val="00C83D55"/>
    <w:rsid w:val="00C83DFC"/>
    <w:rsid w:val="00C83EB1"/>
    <w:rsid w:val="00C842D3"/>
    <w:rsid w:val="00C846C6"/>
    <w:rsid w:val="00C8738A"/>
    <w:rsid w:val="00C8740E"/>
    <w:rsid w:val="00C90B99"/>
    <w:rsid w:val="00C91E63"/>
    <w:rsid w:val="00C93127"/>
    <w:rsid w:val="00C9420F"/>
    <w:rsid w:val="00C94C39"/>
    <w:rsid w:val="00C96FB7"/>
    <w:rsid w:val="00C975D8"/>
    <w:rsid w:val="00C97DD1"/>
    <w:rsid w:val="00CA0D53"/>
    <w:rsid w:val="00CA16D5"/>
    <w:rsid w:val="00CA21E9"/>
    <w:rsid w:val="00CA2E2D"/>
    <w:rsid w:val="00CA45B7"/>
    <w:rsid w:val="00CA4610"/>
    <w:rsid w:val="00CA4CAC"/>
    <w:rsid w:val="00CA53AB"/>
    <w:rsid w:val="00CA6500"/>
    <w:rsid w:val="00CA70DF"/>
    <w:rsid w:val="00CA7664"/>
    <w:rsid w:val="00CA7B10"/>
    <w:rsid w:val="00CB1C31"/>
    <w:rsid w:val="00CB23DF"/>
    <w:rsid w:val="00CB31DA"/>
    <w:rsid w:val="00CB3267"/>
    <w:rsid w:val="00CB33D5"/>
    <w:rsid w:val="00CB35AB"/>
    <w:rsid w:val="00CB40D2"/>
    <w:rsid w:val="00CB4505"/>
    <w:rsid w:val="00CB4817"/>
    <w:rsid w:val="00CB7292"/>
    <w:rsid w:val="00CC0026"/>
    <w:rsid w:val="00CC0AE3"/>
    <w:rsid w:val="00CC1231"/>
    <w:rsid w:val="00CC1897"/>
    <w:rsid w:val="00CC2017"/>
    <w:rsid w:val="00CC20E7"/>
    <w:rsid w:val="00CC278A"/>
    <w:rsid w:val="00CC2E98"/>
    <w:rsid w:val="00CC45D0"/>
    <w:rsid w:val="00CC6B45"/>
    <w:rsid w:val="00CC74FD"/>
    <w:rsid w:val="00CC7EDF"/>
    <w:rsid w:val="00CD172A"/>
    <w:rsid w:val="00CD1952"/>
    <w:rsid w:val="00CD1FCA"/>
    <w:rsid w:val="00CD287D"/>
    <w:rsid w:val="00CD2A59"/>
    <w:rsid w:val="00CD3C4B"/>
    <w:rsid w:val="00CD598D"/>
    <w:rsid w:val="00CD6F1F"/>
    <w:rsid w:val="00CD6F6F"/>
    <w:rsid w:val="00CD70D2"/>
    <w:rsid w:val="00CE0A55"/>
    <w:rsid w:val="00CE0C78"/>
    <w:rsid w:val="00CE19EB"/>
    <w:rsid w:val="00CE326F"/>
    <w:rsid w:val="00CE32AB"/>
    <w:rsid w:val="00CE3C74"/>
    <w:rsid w:val="00CE400A"/>
    <w:rsid w:val="00CE53EB"/>
    <w:rsid w:val="00CE68D5"/>
    <w:rsid w:val="00CE6A87"/>
    <w:rsid w:val="00CE6ACD"/>
    <w:rsid w:val="00CF086A"/>
    <w:rsid w:val="00CF13D6"/>
    <w:rsid w:val="00CF1744"/>
    <w:rsid w:val="00CF215B"/>
    <w:rsid w:val="00CF3B96"/>
    <w:rsid w:val="00CF61DA"/>
    <w:rsid w:val="00CF67D0"/>
    <w:rsid w:val="00CF6E45"/>
    <w:rsid w:val="00CF71CF"/>
    <w:rsid w:val="00CF7C1D"/>
    <w:rsid w:val="00D00E41"/>
    <w:rsid w:val="00D01CAE"/>
    <w:rsid w:val="00D01D80"/>
    <w:rsid w:val="00D05E0D"/>
    <w:rsid w:val="00D0645A"/>
    <w:rsid w:val="00D07437"/>
    <w:rsid w:val="00D0795B"/>
    <w:rsid w:val="00D11562"/>
    <w:rsid w:val="00D143B2"/>
    <w:rsid w:val="00D145E2"/>
    <w:rsid w:val="00D149EC"/>
    <w:rsid w:val="00D14FAE"/>
    <w:rsid w:val="00D15062"/>
    <w:rsid w:val="00D1672B"/>
    <w:rsid w:val="00D169ED"/>
    <w:rsid w:val="00D17668"/>
    <w:rsid w:val="00D205D1"/>
    <w:rsid w:val="00D20BA2"/>
    <w:rsid w:val="00D20EAF"/>
    <w:rsid w:val="00D22780"/>
    <w:rsid w:val="00D23269"/>
    <w:rsid w:val="00D23602"/>
    <w:rsid w:val="00D2416A"/>
    <w:rsid w:val="00D24E69"/>
    <w:rsid w:val="00D30294"/>
    <w:rsid w:val="00D30BD4"/>
    <w:rsid w:val="00D30E3F"/>
    <w:rsid w:val="00D315BE"/>
    <w:rsid w:val="00D316FC"/>
    <w:rsid w:val="00D31C71"/>
    <w:rsid w:val="00D32AA0"/>
    <w:rsid w:val="00D33D15"/>
    <w:rsid w:val="00D33F0F"/>
    <w:rsid w:val="00D34662"/>
    <w:rsid w:val="00D34D3B"/>
    <w:rsid w:val="00D34E15"/>
    <w:rsid w:val="00D35597"/>
    <w:rsid w:val="00D36C5C"/>
    <w:rsid w:val="00D37807"/>
    <w:rsid w:val="00D37D64"/>
    <w:rsid w:val="00D41EDB"/>
    <w:rsid w:val="00D42240"/>
    <w:rsid w:val="00D427B7"/>
    <w:rsid w:val="00D42B6F"/>
    <w:rsid w:val="00D44035"/>
    <w:rsid w:val="00D44044"/>
    <w:rsid w:val="00D448A2"/>
    <w:rsid w:val="00D46657"/>
    <w:rsid w:val="00D47412"/>
    <w:rsid w:val="00D50AAC"/>
    <w:rsid w:val="00D50BF9"/>
    <w:rsid w:val="00D50EEC"/>
    <w:rsid w:val="00D51BEE"/>
    <w:rsid w:val="00D52490"/>
    <w:rsid w:val="00D52CE1"/>
    <w:rsid w:val="00D53362"/>
    <w:rsid w:val="00D54265"/>
    <w:rsid w:val="00D55484"/>
    <w:rsid w:val="00D55815"/>
    <w:rsid w:val="00D55AA6"/>
    <w:rsid w:val="00D567C6"/>
    <w:rsid w:val="00D56969"/>
    <w:rsid w:val="00D56DA3"/>
    <w:rsid w:val="00D5789C"/>
    <w:rsid w:val="00D57982"/>
    <w:rsid w:val="00D61B6A"/>
    <w:rsid w:val="00D61BBC"/>
    <w:rsid w:val="00D62386"/>
    <w:rsid w:val="00D62463"/>
    <w:rsid w:val="00D626A5"/>
    <w:rsid w:val="00D6321E"/>
    <w:rsid w:val="00D63FBA"/>
    <w:rsid w:val="00D653FC"/>
    <w:rsid w:val="00D70176"/>
    <w:rsid w:val="00D705F5"/>
    <w:rsid w:val="00D70916"/>
    <w:rsid w:val="00D70D01"/>
    <w:rsid w:val="00D73179"/>
    <w:rsid w:val="00D733F5"/>
    <w:rsid w:val="00D74023"/>
    <w:rsid w:val="00D74025"/>
    <w:rsid w:val="00D74D37"/>
    <w:rsid w:val="00D759B9"/>
    <w:rsid w:val="00D7702B"/>
    <w:rsid w:val="00D77F0D"/>
    <w:rsid w:val="00D77F62"/>
    <w:rsid w:val="00D80E14"/>
    <w:rsid w:val="00D810AF"/>
    <w:rsid w:val="00D815B5"/>
    <w:rsid w:val="00D822FA"/>
    <w:rsid w:val="00D827A5"/>
    <w:rsid w:val="00D829A3"/>
    <w:rsid w:val="00D82AFF"/>
    <w:rsid w:val="00D834FA"/>
    <w:rsid w:val="00D83B5E"/>
    <w:rsid w:val="00D84FA2"/>
    <w:rsid w:val="00D85C2F"/>
    <w:rsid w:val="00D91444"/>
    <w:rsid w:val="00D9144F"/>
    <w:rsid w:val="00D9162B"/>
    <w:rsid w:val="00D916F5"/>
    <w:rsid w:val="00D91A37"/>
    <w:rsid w:val="00D91C24"/>
    <w:rsid w:val="00D91EC4"/>
    <w:rsid w:val="00D923AC"/>
    <w:rsid w:val="00D92C13"/>
    <w:rsid w:val="00D9380B"/>
    <w:rsid w:val="00D93887"/>
    <w:rsid w:val="00D93D67"/>
    <w:rsid w:val="00D94664"/>
    <w:rsid w:val="00D94E65"/>
    <w:rsid w:val="00D96616"/>
    <w:rsid w:val="00D967C1"/>
    <w:rsid w:val="00D97165"/>
    <w:rsid w:val="00DA0E65"/>
    <w:rsid w:val="00DA1441"/>
    <w:rsid w:val="00DA1BF7"/>
    <w:rsid w:val="00DA1D9F"/>
    <w:rsid w:val="00DA2915"/>
    <w:rsid w:val="00DA339E"/>
    <w:rsid w:val="00DA33B6"/>
    <w:rsid w:val="00DA33C3"/>
    <w:rsid w:val="00DA3F29"/>
    <w:rsid w:val="00DA4EF0"/>
    <w:rsid w:val="00DA69E5"/>
    <w:rsid w:val="00DA7334"/>
    <w:rsid w:val="00DB1CDE"/>
    <w:rsid w:val="00DB2353"/>
    <w:rsid w:val="00DB2FD0"/>
    <w:rsid w:val="00DB3F06"/>
    <w:rsid w:val="00DB43D9"/>
    <w:rsid w:val="00DB4630"/>
    <w:rsid w:val="00DB59FC"/>
    <w:rsid w:val="00DB612F"/>
    <w:rsid w:val="00DB68D9"/>
    <w:rsid w:val="00DB6905"/>
    <w:rsid w:val="00DB6BF4"/>
    <w:rsid w:val="00DC005A"/>
    <w:rsid w:val="00DC0446"/>
    <w:rsid w:val="00DC0FC0"/>
    <w:rsid w:val="00DC1472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19FF"/>
    <w:rsid w:val="00DD1E1F"/>
    <w:rsid w:val="00DD22E8"/>
    <w:rsid w:val="00DD444A"/>
    <w:rsid w:val="00DD452B"/>
    <w:rsid w:val="00DD5598"/>
    <w:rsid w:val="00DD5CE8"/>
    <w:rsid w:val="00DD6553"/>
    <w:rsid w:val="00DD7606"/>
    <w:rsid w:val="00DE0D96"/>
    <w:rsid w:val="00DE11B7"/>
    <w:rsid w:val="00DE315F"/>
    <w:rsid w:val="00DE3585"/>
    <w:rsid w:val="00DE36FF"/>
    <w:rsid w:val="00DE3DB4"/>
    <w:rsid w:val="00DE4475"/>
    <w:rsid w:val="00DE530B"/>
    <w:rsid w:val="00DE5BD3"/>
    <w:rsid w:val="00DE60B3"/>
    <w:rsid w:val="00DE6DA8"/>
    <w:rsid w:val="00DE707A"/>
    <w:rsid w:val="00DE7B97"/>
    <w:rsid w:val="00DF10C3"/>
    <w:rsid w:val="00DF16B9"/>
    <w:rsid w:val="00DF1761"/>
    <w:rsid w:val="00DF3200"/>
    <w:rsid w:val="00DF3BAC"/>
    <w:rsid w:val="00DF3F98"/>
    <w:rsid w:val="00DF4016"/>
    <w:rsid w:val="00DF4359"/>
    <w:rsid w:val="00DF4F3E"/>
    <w:rsid w:val="00DF5874"/>
    <w:rsid w:val="00DF5D7F"/>
    <w:rsid w:val="00DF69DF"/>
    <w:rsid w:val="00E00054"/>
    <w:rsid w:val="00E00511"/>
    <w:rsid w:val="00E00688"/>
    <w:rsid w:val="00E00B01"/>
    <w:rsid w:val="00E02CA0"/>
    <w:rsid w:val="00E039DB"/>
    <w:rsid w:val="00E03D92"/>
    <w:rsid w:val="00E041AA"/>
    <w:rsid w:val="00E04965"/>
    <w:rsid w:val="00E04D8D"/>
    <w:rsid w:val="00E05C27"/>
    <w:rsid w:val="00E06193"/>
    <w:rsid w:val="00E06551"/>
    <w:rsid w:val="00E0668A"/>
    <w:rsid w:val="00E06E96"/>
    <w:rsid w:val="00E1066C"/>
    <w:rsid w:val="00E10C88"/>
    <w:rsid w:val="00E119F2"/>
    <w:rsid w:val="00E128AA"/>
    <w:rsid w:val="00E143F2"/>
    <w:rsid w:val="00E14657"/>
    <w:rsid w:val="00E14A24"/>
    <w:rsid w:val="00E1506A"/>
    <w:rsid w:val="00E16672"/>
    <w:rsid w:val="00E200EA"/>
    <w:rsid w:val="00E206BE"/>
    <w:rsid w:val="00E207E6"/>
    <w:rsid w:val="00E20EB6"/>
    <w:rsid w:val="00E21269"/>
    <w:rsid w:val="00E21290"/>
    <w:rsid w:val="00E2224C"/>
    <w:rsid w:val="00E223FD"/>
    <w:rsid w:val="00E22C22"/>
    <w:rsid w:val="00E2381A"/>
    <w:rsid w:val="00E24B9E"/>
    <w:rsid w:val="00E250F9"/>
    <w:rsid w:val="00E255BF"/>
    <w:rsid w:val="00E255E8"/>
    <w:rsid w:val="00E259D6"/>
    <w:rsid w:val="00E270A1"/>
    <w:rsid w:val="00E30A8A"/>
    <w:rsid w:val="00E31928"/>
    <w:rsid w:val="00E32D13"/>
    <w:rsid w:val="00E34AD4"/>
    <w:rsid w:val="00E34BE4"/>
    <w:rsid w:val="00E34CA9"/>
    <w:rsid w:val="00E3586F"/>
    <w:rsid w:val="00E35971"/>
    <w:rsid w:val="00E36410"/>
    <w:rsid w:val="00E3788A"/>
    <w:rsid w:val="00E37BF5"/>
    <w:rsid w:val="00E40405"/>
    <w:rsid w:val="00E40929"/>
    <w:rsid w:val="00E41450"/>
    <w:rsid w:val="00E43558"/>
    <w:rsid w:val="00E435C3"/>
    <w:rsid w:val="00E43EA8"/>
    <w:rsid w:val="00E4445A"/>
    <w:rsid w:val="00E44936"/>
    <w:rsid w:val="00E455E1"/>
    <w:rsid w:val="00E4688B"/>
    <w:rsid w:val="00E47A6E"/>
    <w:rsid w:val="00E47F76"/>
    <w:rsid w:val="00E50477"/>
    <w:rsid w:val="00E50E30"/>
    <w:rsid w:val="00E51B2B"/>
    <w:rsid w:val="00E52CB0"/>
    <w:rsid w:val="00E54213"/>
    <w:rsid w:val="00E545CF"/>
    <w:rsid w:val="00E5596A"/>
    <w:rsid w:val="00E5619D"/>
    <w:rsid w:val="00E563FC"/>
    <w:rsid w:val="00E601FF"/>
    <w:rsid w:val="00E60E97"/>
    <w:rsid w:val="00E614B3"/>
    <w:rsid w:val="00E62D74"/>
    <w:rsid w:val="00E6306D"/>
    <w:rsid w:val="00E65FB5"/>
    <w:rsid w:val="00E660E8"/>
    <w:rsid w:val="00E661AA"/>
    <w:rsid w:val="00E66EA5"/>
    <w:rsid w:val="00E706B8"/>
    <w:rsid w:val="00E70E45"/>
    <w:rsid w:val="00E714A9"/>
    <w:rsid w:val="00E717C6"/>
    <w:rsid w:val="00E72B6E"/>
    <w:rsid w:val="00E72C1B"/>
    <w:rsid w:val="00E73062"/>
    <w:rsid w:val="00E73559"/>
    <w:rsid w:val="00E74053"/>
    <w:rsid w:val="00E7456F"/>
    <w:rsid w:val="00E750C9"/>
    <w:rsid w:val="00E75AA0"/>
    <w:rsid w:val="00E77176"/>
    <w:rsid w:val="00E77928"/>
    <w:rsid w:val="00E77929"/>
    <w:rsid w:val="00E807E7"/>
    <w:rsid w:val="00E81DEF"/>
    <w:rsid w:val="00E8265D"/>
    <w:rsid w:val="00E82795"/>
    <w:rsid w:val="00E828DC"/>
    <w:rsid w:val="00E82E84"/>
    <w:rsid w:val="00E84369"/>
    <w:rsid w:val="00E84EF5"/>
    <w:rsid w:val="00E858BA"/>
    <w:rsid w:val="00E90601"/>
    <w:rsid w:val="00E90999"/>
    <w:rsid w:val="00E90B7C"/>
    <w:rsid w:val="00E90CE6"/>
    <w:rsid w:val="00E90F04"/>
    <w:rsid w:val="00E912A6"/>
    <w:rsid w:val="00E91509"/>
    <w:rsid w:val="00E91C81"/>
    <w:rsid w:val="00E9213D"/>
    <w:rsid w:val="00E9257F"/>
    <w:rsid w:val="00E928F3"/>
    <w:rsid w:val="00E92C46"/>
    <w:rsid w:val="00E93AAB"/>
    <w:rsid w:val="00E9413F"/>
    <w:rsid w:val="00E96498"/>
    <w:rsid w:val="00E9708A"/>
    <w:rsid w:val="00E973F7"/>
    <w:rsid w:val="00EA136B"/>
    <w:rsid w:val="00EA2249"/>
    <w:rsid w:val="00EA2E4F"/>
    <w:rsid w:val="00EA44ED"/>
    <w:rsid w:val="00EA4A71"/>
    <w:rsid w:val="00EA59A4"/>
    <w:rsid w:val="00EA7500"/>
    <w:rsid w:val="00EA77E3"/>
    <w:rsid w:val="00EA7F41"/>
    <w:rsid w:val="00EB18A2"/>
    <w:rsid w:val="00EB24B6"/>
    <w:rsid w:val="00EB26CD"/>
    <w:rsid w:val="00EB38A1"/>
    <w:rsid w:val="00EB39EE"/>
    <w:rsid w:val="00EB516B"/>
    <w:rsid w:val="00EB5372"/>
    <w:rsid w:val="00EB5E6C"/>
    <w:rsid w:val="00EB61C2"/>
    <w:rsid w:val="00EC129F"/>
    <w:rsid w:val="00EC239B"/>
    <w:rsid w:val="00EC2414"/>
    <w:rsid w:val="00EC3AAD"/>
    <w:rsid w:val="00EC3E8B"/>
    <w:rsid w:val="00EC41ED"/>
    <w:rsid w:val="00EC4342"/>
    <w:rsid w:val="00EC4519"/>
    <w:rsid w:val="00EC6926"/>
    <w:rsid w:val="00EC6936"/>
    <w:rsid w:val="00EC77F2"/>
    <w:rsid w:val="00ED0C42"/>
    <w:rsid w:val="00ED1005"/>
    <w:rsid w:val="00ED1367"/>
    <w:rsid w:val="00ED4F9C"/>
    <w:rsid w:val="00ED5421"/>
    <w:rsid w:val="00ED5F4D"/>
    <w:rsid w:val="00ED6047"/>
    <w:rsid w:val="00ED63BF"/>
    <w:rsid w:val="00ED6E80"/>
    <w:rsid w:val="00ED78C8"/>
    <w:rsid w:val="00EE090D"/>
    <w:rsid w:val="00EE1B72"/>
    <w:rsid w:val="00EE24C0"/>
    <w:rsid w:val="00EE2EC0"/>
    <w:rsid w:val="00EE31AD"/>
    <w:rsid w:val="00EE328C"/>
    <w:rsid w:val="00EE5405"/>
    <w:rsid w:val="00EE5710"/>
    <w:rsid w:val="00EE6990"/>
    <w:rsid w:val="00EE7859"/>
    <w:rsid w:val="00EF04ED"/>
    <w:rsid w:val="00EF185C"/>
    <w:rsid w:val="00EF2FF4"/>
    <w:rsid w:val="00EF3D75"/>
    <w:rsid w:val="00EF43FD"/>
    <w:rsid w:val="00EF4BCF"/>
    <w:rsid w:val="00EF555B"/>
    <w:rsid w:val="00EF5883"/>
    <w:rsid w:val="00EF66BB"/>
    <w:rsid w:val="00EF7577"/>
    <w:rsid w:val="00F006CA"/>
    <w:rsid w:val="00F0080E"/>
    <w:rsid w:val="00F00BFB"/>
    <w:rsid w:val="00F010D8"/>
    <w:rsid w:val="00F03BEA"/>
    <w:rsid w:val="00F040D7"/>
    <w:rsid w:val="00F0721A"/>
    <w:rsid w:val="00F07236"/>
    <w:rsid w:val="00F079C4"/>
    <w:rsid w:val="00F07DDE"/>
    <w:rsid w:val="00F07EE6"/>
    <w:rsid w:val="00F103E6"/>
    <w:rsid w:val="00F114D7"/>
    <w:rsid w:val="00F1269D"/>
    <w:rsid w:val="00F147A2"/>
    <w:rsid w:val="00F14C31"/>
    <w:rsid w:val="00F15947"/>
    <w:rsid w:val="00F161B9"/>
    <w:rsid w:val="00F16338"/>
    <w:rsid w:val="00F16D1C"/>
    <w:rsid w:val="00F1787F"/>
    <w:rsid w:val="00F201BE"/>
    <w:rsid w:val="00F20428"/>
    <w:rsid w:val="00F20920"/>
    <w:rsid w:val="00F211C3"/>
    <w:rsid w:val="00F2192E"/>
    <w:rsid w:val="00F219AF"/>
    <w:rsid w:val="00F21E6C"/>
    <w:rsid w:val="00F23627"/>
    <w:rsid w:val="00F23631"/>
    <w:rsid w:val="00F2417A"/>
    <w:rsid w:val="00F25085"/>
    <w:rsid w:val="00F25EE3"/>
    <w:rsid w:val="00F26176"/>
    <w:rsid w:val="00F27535"/>
    <w:rsid w:val="00F307AA"/>
    <w:rsid w:val="00F30A51"/>
    <w:rsid w:val="00F30C4B"/>
    <w:rsid w:val="00F31212"/>
    <w:rsid w:val="00F3180C"/>
    <w:rsid w:val="00F3180E"/>
    <w:rsid w:val="00F339D1"/>
    <w:rsid w:val="00F342DA"/>
    <w:rsid w:val="00F34999"/>
    <w:rsid w:val="00F35B6E"/>
    <w:rsid w:val="00F36B18"/>
    <w:rsid w:val="00F3720E"/>
    <w:rsid w:val="00F37315"/>
    <w:rsid w:val="00F41292"/>
    <w:rsid w:val="00F41E2B"/>
    <w:rsid w:val="00F42340"/>
    <w:rsid w:val="00F42B5F"/>
    <w:rsid w:val="00F43633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12E"/>
    <w:rsid w:val="00F5750B"/>
    <w:rsid w:val="00F613EB"/>
    <w:rsid w:val="00F617B6"/>
    <w:rsid w:val="00F620A3"/>
    <w:rsid w:val="00F63047"/>
    <w:rsid w:val="00F645C5"/>
    <w:rsid w:val="00F654BF"/>
    <w:rsid w:val="00F65CC9"/>
    <w:rsid w:val="00F66A1B"/>
    <w:rsid w:val="00F67D3C"/>
    <w:rsid w:val="00F67F77"/>
    <w:rsid w:val="00F7072F"/>
    <w:rsid w:val="00F7156F"/>
    <w:rsid w:val="00F7164A"/>
    <w:rsid w:val="00F71971"/>
    <w:rsid w:val="00F725DC"/>
    <w:rsid w:val="00F74436"/>
    <w:rsid w:val="00F74CEA"/>
    <w:rsid w:val="00F755B1"/>
    <w:rsid w:val="00F75BF3"/>
    <w:rsid w:val="00F76B20"/>
    <w:rsid w:val="00F77B6B"/>
    <w:rsid w:val="00F80111"/>
    <w:rsid w:val="00F80152"/>
    <w:rsid w:val="00F80B94"/>
    <w:rsid w:val="00F80FB7"/>
    <w:rsid w:val="00F81ABB"/>
    <w:rsid w:val="00F81E59"/>
    <w:rsid w:val="00F825D4"/>
    <w:rsid w:val="00F82E94"/>
    <w:rsid w:val="00F841CD"/>
    <w:rsid w:val="00F84273"/>
    <w:rsid w:val="00F852A9"/>
    <w:rsid w:val="00F856E7"/>
    <w:rsid w:val="00F867FC"/>
    <w:rsid w:val="00F86C89"/>
    <w:rsid w:val="00F87730"/>
    <w:rsid w:val="00F912B5"/>
    <w:rsid w:val="00F91BBD"/>
    <w:rsid w:val="00F91FBB"/>
    <w:rsid w:val="00F92C92"/>
    <w:rsid w:val="00F93F85"/>
    <w:rsid w:val="00F94545"/>
    <w:rsid w:val="00F94776"/>
    <w:rsid w:val="00F94C4D"/>
    <w:rsid w:val="00F94FA4"/>
    <w:rsid w:val="00F970A9"/>
    <w:rsid w:val="00F97FE8"/>
    <w:rsid w:val="00FA0AB4"/>
    <w:rsid w:val="00FA1571"/>
    <w:rsid w:val="00FA1FDC"/>
    <w:rsid w:val="00FA208D"/>
    <w:rsid w:val="00FA2E85"/>
    <w:rsid w:val="00FA3816"/>
    <w:rsid w:val="00FA3CFC"/>
    <w:rsid w:val="00FA4605"/>
    <w:rsid w:val="00FA53E1"/>
    <w:rsid w:val="00FA56BB"/>
    <w:rsid w:val="00FA5E1B"/>
    <w:rsid w:val="00FA6FC1"/>
    <w:rsid w:val="00FA7D13"/>
    <w:rsid w:val="00FB0A03"/>
    <w:rsid w:val="00FB0AA9"/>
    <w:rsid w:val="00FB111B"/>
    <w:rsid w:val="00FB1371"/>
    <w:rsid w:val="00FB16BB"/>
    <w:rsid w:val="00FB1984"/>
    <w:rsid w:val="00FB2400"/>
    <w:rsid w:val="00FB2810"/>
    <w:rsid w:val="00FB2C70"/>
    <w:rsid w:val="00FB7148"/>
    <w:rsid w:val="00FC1355"/>
    <w:rsid w:val="00FC3243"/>
    <w:rsid w:val="00FC43EA"/>
    <w:rsid w:val="00FC4ABD"/>
    <w:rsid w:val="00FC4B96"/>
    <w:rsid w:val="00FC4CA7"/>
    <w:rsid w:val="00FC6137"/>
    <w:rsid w:val="00FC681A"/>
    <w:rsid w:val="00FD024E"/>
    <w:rsid w:val="00FD07F8"/>
    <w:rsid w:val="00FD0A0B"/>
    <w:rsid w:val="00FD4103"/>
    <w:rsid w:val="00FD4240"/>
    <w:rsid w:val="00FD48F2"/>
    <w:rsid w:val="00FD49F3"/>
    <w:rsid w:val="00FD5F80"/>
    <w:rsid w:val="00FE08D3"/>
    <w:rsid w:val="00FE0C49"/>
    <w:rsid w:val="00FE1C48"/>
    <w:rsid w:val="00FE4B41"/>
    <w:rsid w:val="00FE6924"/>
    <w:rsid w:val="00FE69A0"/>
    <w:rsid w:val="00FF3625"/>
    <w:rsid w:val="00FF3E00"/>
    <w:rsid w:val="00FF40A9"/>
    <w:rsid w:val="00FF644A"/>
    <w:rsid w:val="00FF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6DC1D8"/>
  <w15:docId w15:val="{454787EA-03DF-441B-9C3E-66389CF41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,列表段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link w:val="B2Char"/>
    <w:qFormat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qFormat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6">
    <w:name w:val="列出段落 Char"/>
    <w:aliases w:val="- Bullets Char,목록 단락 Char,リスト段落 Char,?? ?? Char,????? Char,???? Char,Lista1 Char,列表段落 Char"/>
    <w:link w:val="af3"/>
    <w:uiPriority w:val="34"/>
    <w:qFormat/>
    <w:rsid w:val="007F58BA"/>
    <w:rPr>
      <w:rFonts w:ascii="宋体" w:hAnsi="宋体" w:cs="宋体"/>
      <w:sz w:val="24"/>
      <w:szCs w:val="24"/>
    </w:rPr>
  </w:style>
  <w:style w:type="character" w:styleId="af8">
    <w:name w:val="Placeholder Text"/>
    <w:basedOn w:val="a1"/>
    <w:uiPriority w:val="99"/>
    <w:semiHidden/>
    <w:rsid w:val="00E1506A"/>
    <w:rPr>
      <w:color w:val="808080"/>
    </w:rPr>
  </w:style>
  <w:style w:type="paragraph" w:customStyle="1" w:styleId="Comments">
    <w:name w:val="Comments"/>
    <w:basedOn w:val="a"/>
    <w:link w:val="CommentsChar"/>
    <w:qFormat/>
    <w:rsid w:val="0016337A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16337A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2">
    <w:name w:val="批注文字 Char"/>
    <w:basedOn w:val="a1"/>
    <w:link w:val="a7"/>
    <w:qFormat/>
    <w:rsid w:val="00AD536E"/>
    <w:rPr>
      <w:rFonts w:eastAsia="Times New Roman"/>
      <w:lang w:eastAsia="en-US"/>
    </w:rPr>
  </w:style>
  <w:style w:type="paragraph" w:styleId="8">
    <w:name w:val="toc 8"/>
    <w:basedOn w:val="11"/>
    <w:semiHidden/>
    <w:rsid w:val="007D035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noProof/>
      <w:sz w:val="22"/>
      <w:szCs w:val="20"/>
    </w:rPr>
  </w:style>
  <w:style w:type="paragraph" w:styleId="11">
    <w:name w:val="toc 1"/>
    <w:basedOn w:val="a"/>
    <w:next w:val="a"/>
    <w:autoRedefine/>
    <w:semiHidden/>
    <w:unhideWhenUsed/>
    <w:rsid w:val="007D035F"/>
  </w:style>
  <w:style w:type="character" w:customStyle="1" w:styleId="B1Zchn">
    <w:name w:val="B1 Zchn"/>
    <w:rsid w:val="008544BA"/>
    <w:rPr>
      <w:lang w:eastAsia="en-US"/>
    </w:rPr>
  </w:style>
  <w:style w:type="character" w:customStyle="1" w:styleId="B2Char">
    <w:name w:val="B2 Char"/>
    <w:link w:val="B2"/>
    <w:qFormat/>
    <w:rsid w:val="008544BA"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rsid w:val="00292804"/>
    <w:pPr>
      <w:spacing w:after="180"/>
      <w:ind w:left="1135" w:hanging="284"/>
    </w:pPr>
    <w:rPr>
      <w:rFonts w:eastAsiaTheme="minorEastAsia"/>
      <w:sz w:val="20"/>
      <w:szCs w:val="20"/>
      <w:lang w:val="en-GB"/>
    </w:rPr>
  </w:style>
  <w:style w:type="character" w:customStyle="1" w:styleId="B3Char">
    <w:name w:val="B3 Char"/>
    <w:link w:val="B3"/>
    <w:rsid w:val="00292804"/>
    <w:rPr>
      <w:rFonts w:eastAsiaTheme="minorEastAsia"/>
      <w:lang w:val="en-GB" w:eastAsia="en-US"/>
    </w:rPr>
  </w:style>
  <w:style w:type="character" w:customStyle="1" w:styleId="12">
    <w:name w:val="批注文字 字符1"/>
    <w:uiPriority w:val="99"/>
    <w:rsid w:val="002853A7"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locked/>
    <w:rsid w:val="002853A7"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rsid w:val="002853A7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9B58D8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03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0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5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9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2DAD-19B1-4BAC-A565-32C478619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1888</Words>
  <Characters>10765</Characters>
  <Application>Microsoft Office Word</Application>
  <DocSecurity>0</DocSecurity>
  <Lines>89</Lines>
  <Paragraphs>25</Paragraphs>
  <ScaleCrop>false</ScaleCrop>
  <Company>vivo mobile communication co.</Company>
  <LinksUpToDate>false</LinksUpToDate>
  <CharactersWithSpaces>12628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4</cp:revision>
  <cp:lastPrinted>2008-12-09T03:19:00Z</cp:lastPrinted>
  <dcterms:created xsi:type="dcterms:W3CDTF">2018-11-02T13:06:00Z</dcterms:created>
  <dcterms:modified xsi:type="dcterms:W3CDTF">2018-11-02T13:39:00Z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